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1.png" ContentType="image/png"/>
  <Override PartName="/word/media/rId85.png" ContentType="image/png"/>
  <Override PartName="/word/media/rId127.png" ContentType="image/png"/>
  <Override PartName="/word/media/rId43.png" ContentType="image/png"/>
  <Override PartName="/word/media/rId113.png" ContentType="image/png"/>
  <Override PartName="/word/media/rId99.png" ContentType="image/png"/>
  <Override PartName="/word/media/rId29.png" ContentType="image/png"/>
  <Override PartName="/word/media/rId141.png" ContentType="image/png"/>
  <Override PartName="/word/media/rId155.png" ContentType="image/png"/>
  <Override PartName="/word/media/rId57.png" ContentType="image/png"/>
  <Override PartName="/word/media/rId67.png" ContentType="image/png"/>
  <Override PartName="/word/media/rId81.png" ContentType="image/png"/>
  <Override PartName="/word/media/rId123.png" ContentType="image/png"/>
  <Override PartName="/word/media/rId39.png" ContentType="image/png"/>
  <Override PartName="/word/media/rId109.png" ContentType="image/png"/>
  <Override PartName="/word/media/rId95.png" ContentType="image/png"/>
  <Override PartName="/word/media/rId25.png" ContentType="image/png"/>
  <Override PartName="/word/media/rId137.png" ContentType="image/png"/>
  <Override PartName="/word/media/rId151.png" ContentType="image/png"/>
  <Override PartName="/word/media/rId53.png" ContentType="image/png"/>
  <Override PartName="/word/media/rId21.png" ContentType="image/png"/>
  <Override PartName="/word/media/rId147.png" ContentType="image/png"/>
  <Override PartName="/word/media/rId35.png" ContentType="image/png"/>
  <Override PartName="/word/media/rId49.png" ContentType="image/png"/>
  <Override PartName="/word/media/rId63.png" ContentType="image/png"/>
  <Override PartName="/word/media/rId77.png" ContentType="image/png"/>
  <Override PartName="/word/media/rId91.png" ContentType="image/png"/>
  <Override PartName="/word/media/rId105.png" ContentType="image/png"/>
  <Override PartName="/word/media/rId119.png" ContentType="image/png"/>
  <Override PartName="/word/media/rId1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GSNmap</w:t>
      </w:r>
      <w:r>
        <w:t xml:space="preserve"> </w:t>
      </w:r>
      <w:r>
        <w:t xml:space="preserve">report</w:t>
      </w:r>
    </w:p>
    <w:p>
      <w:pPr>
        <w:pStyle w:val="Subtitle"/>
      </w:pPr>
      <w:r>
        <w:t xml:space="preserve">Country</w:t>
      </w:r>
      <w:r>
        <w:t xml:space="preserve"> </w:t>
      </w:r>
      <w:r>
        <w:t xml:space="preserve">name</w:t>
      </w:r>
    </w:p>
    <w:p>
      <w:pPr>
        <w:pStyle w:val="Date"/>
      </w:pPr>
      <w:r>
        <w:t xml:space="preserve">2022-10-13</w:t>
      </w:r>
    </w:p>
    <w:bookmarkStart w:id="20" w:name="section"/>
    <w:p>
      <w:pPr>
        <w:pStyle w:val="Heading1"/>
      </w:pPr>
    </w:p>
    <w:p>
      <w:pPr>
        <w:pStyle w:val="FirstParagraph"/>
      </w:pPr>
      <w:r>
        <w:t xml:space="preserve">Contents of the summary:</w:t>
      </w:r>
    </w:p>
    <w:p>
      <w:pPr>
        <w:numPr>
          <w:ilvl w:val="0"/>
          <w:numId w:val="1001"/>
        </w:numPr>
        <w:pStyle w:val="Compact"/>
      </w:pPr>
      <w:r>
        <w:t xml:space="preserve">Specify the data products generated (mandatory &amp; additional)</w:t>
      </w:r>
    </w:p>
    <w:p>
      <w:pPr>
        <w:pStyle w:val="FirstParagraph"/>
      </w:pPr>
      <w:r>
        <w:t xml:space="preserve">All national maps were generated following the Country guidelines and technical specifications for</w:t>
      </w:r>
      <w:r>
        <w:t xml:space="preserve"> </w:t>
      </w:r>
      <w:r>
        <w:t xml:space="preserve">Global Soil Nutrient and Nutrient Budget Maps (GSNmap) Phase I (FAO, 2022).</w:t>
      </w:r>
      <w:r>
        <w:t xml:space="preserve"> </w:t>
      </w:r>
      <w:r>
        <w:t xml:space="preserve">All layers and accompanying standard deviation layers were created using a digital soil mapping approach based on the Quantile Regression Forest algorithm.</w:t>
      </w:r>
    </w:p>
    <w:p>
      <w:pPr>
        <w:pStyle w:val="BodyText"/>
      </w:pPr>
      <w:r>
        <w:t xml:space="preserve">The following table (Table 1) summarizes the data points used for generating a national GSNmap product.</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Data type</w:t>
            </w:r>
          </w:p>
        </w:tc>
        <w:tc>
          <w:tcPr/>
          <w:p>
            <w:pPr>
              <w:pStyle w:val="Compact"/>
              <w:jc w:val="left"/>
            </w:pPr>
            <w:r>
              <w:t xml:space="preserve">Source</w:t>
            </w:r>
          </w:p>
        </w:tc>
        <w:tc>
          <w:tcPr/>
          <w:p>
            <w:pPr>
              <w:pStyle w:val="Compact"/>
              <w:jc w:val="left"/>
            </w:pPr>
            <w:r>
              <w:t xml:space="preserve">Number of points</w:t>
            </w:r>
          </w:p>
        </w:tc>
        <w:tc>
          <w:tcPr/>
          <w:p>
            <w:pPr>
              <w:pStyle w:val="Compact"/>
              <w:jc w:val="left"/>
            </w:pPr>
            <w:r>
              <w:t xml:space="preserve">Year(s)</w:t>
            </w:r>
          </w:p>
        </w:tc>
      </w:tr>
      <w:tr>
        <w:tc>
          <w:tcPr/>
          <w:p>
            <w:pPr>
              <w:pStyle w:val="Compact"/>
              <w:jc w:val="left"/>
            </w:pPr>
            <w:r>
              <w:t xml:space="preserve">Soil Profile Data</w:t>
            </w:r>
          </w:p>
        </w:tc>
        <w:tc>
          <w:tcPr/>
          <w:p>
            <w:pPr>
              <w:pStyle w:val="Compact"/>
              <w:jc w:val="left"/>
            </w:pPr>
            <w:r>
              <w:t xml:space="preserve">XX</w:t>
            </w:r>
          </w:p>
        </w:tc>
        <w:tc>
          <w:tcPr/>
          <w:p>
            <w:pPr>
              <w:pStyle w:val="Compact"/>
              <w:jc w:val="left"/>
            </w:pPr>
            <w:r>
              <w:t xml:space="preserve">XX</w:t>
            </w:r>
          </w:p>
        </w:tc>
        <w:tc>
          <w:tcPr/>
          <w:p>
            <w:pPr>
              <w:pStyle w:val="Compact"/>
              <w:jc w:val="left"/>
            </w:pPr>
            <w:r>
              <w:t xml:space="preserve">XX</w:t>
            </w:r>
          </w:p>
        </w:tc>
      </w:tr>
      <w:tr>
        <w:tc>
          <w:tcPr/>
          <w:p>
            <w:pPr>
              <w:pStyle w:val="Compact"/>
              <w:jc w:val="left"/>
            </w:pPr>
            <w:r>
              <w:t xml:space="preserve">Topsoil</w:t>
            </w:r>
          </w:p>
        </w:tc>
        <w:tc>
          <w:tcPr/>
          <w:p>
            <w:pPr>
              <w:pStyle w:val="Compact"/>
              <w:jc w:val="left"/>
            </w:pPr>
            <w:r>
              <w:t xml:space="preserve">XX</w:t>
            </w:r>
          </w:p>
        </w:tc>
        <w:tc>
          <w:tcPr/>
          <w:p>
            <w:pPr>
              <w:pStyle w:val="Compact"/>
              <w:jc w:val="left"/>
            </w:pPr>
            <w:r>
              <w:t xml:space="preserve">XX</w:t>
            </w:r>
          </w:p>
        </w:tc>
        <w:tc>
          <w:tcPr/>
          <w:p>
            <w:pPr>
              <w:pStyle w:val="Compact"/>
              <w:jc w:val="left"/>
            </w:pPr>
            <w:r>
              <w:t xml:space="preserve">XX</w:t>
            </w:r>
          </w:p>
        </w:tc>
      </w:tr>
    </w:tbl>
    <w:bookmarkEnd w:id="20"/>
    <w:bookmarkStart w:id="34" w:name="attribute-ph"/>
    <w:p>
      <w:pPr>
        <w:pStyle w:val="Heading1"/>
      </w:pPr>
      <w:r>
        <w:t xml:space="preserve">Attribute: pH</w:t>
      </w:r>
    </w:p>
    <w:p>
      <w:pPr>
        <w:pStyle w:val="FirstParagraph"/>
      </w:pPr>
      <w:r>
        <w:t xml:space="preserve">This section presents the descriptive statistics of the input data used to calibrate a model to predict pH, its final output map as well as the corresponding uncertainty in percent.</w:t>
      </w:r>
    </w:p>
    <w:p>
      <w:pPr>
        <w:pStyle w:val="TableCaption"/>
      </w:pPr>
      <w:r>
        <w:t xml:space="preserve">Overview of the input data used for the pH soil property map</w:t>
      </w:r>
    </w:p>
    <w:tbl>
      <w:tblPr>
        <w:tblStyle w:val="Table"/>
        <w:tblW w:type="auto" w:w="0"/>
        <w:tblLook w:firstRow="1" w:lastRow="0" w:firstColumn="0" w:lastColumn="0" w:noHBand="0" w:noVBand="0" w:val="0020"/>
        <w:tblCaption w:val="Overview of the input data used for the pH soil property map"/>
      </w:tblPr>
      <w:tblGrid>
        <w:gridCol w:w="1320"/>
        <w:gridCol w:w="1320"/>
        <w:gridCol w:w="1320"/>
        <w:gridCol w:w="1320"/>
        <w:gridCol w:w="1320"/>
        <w:gridCol w:w="1320"/>
      </w:tblGrid>
      <w:tr>
        <w:trPr>
          <w:tblHeader w:val="true"/>
        </w:trPr>
        <w:tc>
          <w:tcPr/>
          <w:p>
            <w:pPr>
              <w:pStyle w:val="Compact"/>
              <w:jc w:val="right"/>
            </w:pPr>
            <w:r>
              <w:t xml:space="preserve">mean</w:t>
            </w:r>
          </w:p>
        </w:tc>
        <w:tc>
          <w:tcPr/>
          <w:p>
            <w:pPr>
              <w:pStyle w:val="Compact"/>
              <w:jc w:val="right"/>
            </w:pPr>
            <w:r>
              <w:t xml:space="preserve">min</w:t>
            </w:r>
          </w:p>
        </w:tc>
        <w:tc>
          <w:tcPr/>
          <w:p>
            <w:pPr>
              <w:pStyle w:val="Compact"/>
              <w:jc w:val="right"/>
            </w:pPr>
            <w:r>
              <w:t xml:space="preserve">median</w:t>
            </w:r>
          </w:p>
        </w:tc>
        <w:tc>
          <w:tcPr/>
          <w:p>
            <w:pPr>
              <w:pStyle w:val="Compact"/>
              <w:jc w:val="right"/>
            </w:pPr>
            <w:r>
              <w:t xml:space="preserve">max</w:t>
            </w:r>
          </w:p>
        </w:tc>
        <w:tc>
          <w:tcPr/>
          <w:p>
            <w:pPr>
              <w:pStyle w:val="Compact"/>
              <w:jc w:val="right"/>
            </w:pPr>
            <w:r>
              <w:t xml:space="preserve">Number of points</w:t>
            </w:r>
          </w:p>
        </w:tc>
        <w:tc>
          <w:tcPr/>
          <w:p>
            <w:pPr>
              <w:pStyle w:val="Compact"/>
              <w:jc w:val="left"/>
            </w:pPr>
            <w:r>
              <w:t xml:space="preserve">Unit</w:t>
            </w:r>
          </w:p>
        </w:tc>
      </w:tr>
      <w:tr>
        <w:tc>
          <w:tcPr/>
          <w:p>
            <w:pPr>
              <w:pStyle w:val="Compact"/>
              <w:jc w:val="right"/>
            </w:pPr>
            <w:r>
              <w:t xml:space="preserve">7.1</w:t>
            </w:r>
          </w:p>
        </w:tc>
        <w:tc>
          <w:tcPr/>
          <w:p>
            <w:pPr>
              <w:pStyle w:val="Compact"/>
              <w:jc w:val="right"/>
            </w:pPr>
            <w:r>
              <w:t xml:space="preserve">5.2</w:t>
            </w:r>
          </w:p>
        </w:tc>
        <w:tc>
          <w:tcPr/>
          <w:p>
            <w:pPr>
              <w:pStyle w:val="Compact"/>
              <w:jc w:val="right"/>
            </w:pPr>
            <w:r>
              <w:t xml:space="preserve">6.7</w:t>
            </w:r>
          </w:p>
        </w:tc>
        <w:tc>
          <w:tcPr/>
          <w:p>
            <w:pPr>
              <w:pStyle w:val="Compact"/>
              <w:jc w:val="right"/>
            </w:pPr>
            <w:r>
              <w:t xml:space="preserve">10</w:t>
            </w:r>
          </w:p>
        </w:tc>
        <w:tc>
          <w:tcPr/>
          <w:p>
            <w:pPr>
              <w:pStyle w:val="Compact"/>
              <w:jc w:val="right"/>
            </w:pPr>
            <w:r>
              <w:t xml:space="preserve">254</w:t>
            </w:r>
          </w:p>
        </w:tc>
        <w:tc>
          <w:tcPr/>
          <w:p>
            <w:pPr>
              <w:pStyle w:val="Compact"/>
            </w:pPr>
          </w:p>
        </w:tc>
      </w:tr>
    </w:tbl>
    <w:p>
      <w:pPr>
        <w:pStyle w:val="CaptionedFigure"/>
      </w:pPr>
      <w:r>
        <w:drawing>
          <wp:inline>
            <wp:extent cx="5334000" cy="3556000"/>
            <wp:effectExtent b="0" l="0" r="0" t="0"/>
            <wp:docPr descr=" Final map and corresponding uncertainty in percent for ph_0_30" title="" id="22" name="Picture"/>
            <a:graphic>
              <a:graphicData uri="http://schemas.openxmlformats.org/drawingml/2006/picture">
                <pic:pic>
                  <pic:nvPicPr>
                    <pic:cNvPr descr="National%20Report\Report_GSNmap_AOI_files/figure-docx/unnamed-chunk-2-1.png" id="23" name="Picture"/>
                    <pic:cNvPicPr>
                      <a:picLocks noChangeArrowheads="1" noChangeAspect="1"/>
                    </pic:cNvPicPr>
                  </pic:nvPicPr>
                  <pic:blipFill>
                    <a:blip r:embed="rId2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 </w:t>
      </w:r>
      <w:r>
        <w:t xml:space="preserve">Final map and corresponding uncertainty in percent for ph_0_30</w:t>
      </w:r>
    </w:p>
    <w:bookmarkStart w:id="33" w:name="accuracy-assessment-ph"/>
    <w:p>
      <w:pPr>
        <w:pStyle w:val="Heading2"/>
      </w:pPr>
      <w:r>
        <w:t xml:space="preserve">Accuracy assessment: pH</w:t>
      </w:r>
    </w:p>
    <w:p>
      <w:pPr>
        <w:pStyle w:val="FirstParagraph"/>
      </w:pPr>
      <w:r>
        <w:t xml:space="preserve">The section presents the map quality mesaures (i.e. accuracy indicators) associated with pH, the relationship between observed and predicted values and the importance of the single covariates on the model accuracy using the Boruta algorithm.</w:t>
      </w:r>
    </w:p>
    <w:bookmarkStart w:id="24" w:name="accuracy-indicators-ph"/>
    <w:p>
      <w:pPr>
        <w:pStyle w:val="Heading3"/>
      </w:pPr>
      <w:r>
        <w:t xml:space="preserve">Accuracy indicators: pH</w:t>
      </w:r>
    </w:p>
    <w:p>
      <w:pPr>
        <w:pStyle w:val="TableCaption"/>
      </w:pPr>
      <w:r>
        <w:t xml:space="preserve">Accuracy Indicators: pH</w:t>
      </w:r>
    </w:p>
    <w:tbl>
      <w:tblPr>
        <w:tblStyle w:val="Table"/>
        <w:tblW w:type="auto" w:w="0"/>
        <w:tblLook w:firstRow="1" w:lastRow="0" w:firstColumn="0" w:lastColumn="0" w:noHBand="0" w:noVBand="0" w:val="0020"/>
        <w:tblCaption w:val="Accuracy Indicators: pH"/>
      </w:tblPr>
      <w:tblGrid>
        <w:gridCol w:w="1320"/>
        <w:gridCol w:w="1320"/>
        <w:gridCol w:w="1320"/>
        <w:gridCol w:w="1320"/>
        <w:gridCol w:w="1320"/>
        <w:gridCol w:w="1320"/>
      </w:tblGrid>
      <w:tr>
        <w:trPr>
          <w:tblHeader w:val="true"/>
        </w:trPr>
        <w:tc>
          <w:tcPr/>
          <w:p>
            <w:pPr>
              <w:pStyle w:val="Compact"/>
              <w:jc w:val="right"/>
            </w:pPr>
            <w:r>
              <w:t xml:space="preserve">ME</w:t>
            </w:r>
          </w:p>
        </w:tc>
        <w:tc>
          <w:tcPr/>
          <w:p>
            <w:pPr>
              <w:pStyle w:val="Compact"/>
              <w:jc w:val="right"/>
            </w:pPr>
            <w:r>
              <w:t xml:space="preserve">MAE</w:t>
            </w:r>
          </w:p>
        </w:tc>
        <w:tc>
          <w:tcPr/>
          <w:p>
            <w:pPr>
              <w:pStyle w:val="Compact"/>
              <w:jc w:val="right"/>
            </w:pPr>
            <w:r>
              <w:t xml:space="preserve">RMSE</w:t>
            </w:r>
          </w:p>
        </w:tc>
        <w:tc>
          <w:tcPr/>
          <w:p>
            <w:pPr>
              <w:pStyle w:val="Compact"/>
              <w:jc w:val="right"/>
            </w:pPr>
            <w:r>
              <w:t xml:space="preserve">r</w:t>
            </w:r>
          </w:p>
        </w:tc>
        <w:tc>
          <w:tcPr/>
          <w:p>
            <w:pPr>
              <w:pStyle w:val="Compact"/>
              <w:jc w:val="right"/>
            </w:pPr>
            <w:r>
              <w:t xml:space="preserve">r2</w:t>
            </w:r>
          </w:p>
        </w:tc>
        <w:tc>
          <w:tcPr/>
          <w:p>
            <w:pPr>
              <w:pStyle w:val="Compact"/>
              <w:jc w:val="right"/>
            </w:pPr>
            <w:r>
              <w:t xml:space="preserve">MEC</w:t>
            </w:r>
          </w:p>
        </w:tc>
      </w:tr>
      <w:tr>
        <w:tc>
          <w:tcPr/>
          <w:p>
            <w:pPr>
              <w:pStyle w:val="Compact"/>
              <w:jc w:val="right"/>
            </w:pPr>
            <w:r>
              <w:t xml:space="preserve">-0.02</w:t>
            </w:r>
          </w:p>
        </w:tc>
        <w:tc>
          <w:tcPr/>
          <w:p>
            <w:pPr>
              <w:pStyle w:val="Compact"/>
              <w:jc w:val="right"/>
            </w:pPr>
            <w:r>
              <w:t xml:space="preserve">0.74</w:t>
            </w:r>
          </w:p>
        </w:tc>
        <w:tc>
          <w:tcPr/>
          <w:p>
            <w:pPr>
              <w:pStyle w:val="Compact"/>
              <w:jc w:val="right"/>
            </w:pPr>
            <w:r>
              <w:t xml:space="preserve">0.97</w:t>
            </w:r>
          </w:p>
        </w:tc>
        <w:tc>
          <w:tcPr/>
          <w:p>
            <w:pPr>
              <w:pStyle w:val="Compact"/>
              <w:jc w:val="right"/>
            </w:pPr>
            <w:r>
              <w:t xml:space="preserve">0.49</w:t>
            </w:r>
          </w:p>
        </w:tc>
        <w:tc>
          <w:tcPr/>
          <w:p>
            <w:pPr>
              <w:pStyle w:val="Compact"/>
              <w:jc w:val="right"/>
            </w:pPr>
            <w:r>
              <w:t xml:space="preserve">0.24</w:t>
            </w:r>
          </w:p>
        </w:tc>
        <w:tc>
          <w:tcPr/>
          <w:p>
            <w:pPr>
              <w:pStyle w:val="Compact"/>
              <w:jc w:val="right"/>
            </w:pPr>
            <w:r>
              <w:t xml:space="preserve">0.24</w:t>
            </w:r>
          </w:p>
        </w:tc>
      </w:tr>
    </w:tbl>
    <w:bookmarkEnd w:id="24"/>
    <w:bookmarkStart w:id="28" w:name="observed-vs-predicted-ph"/>
    <w:p>
      <w:pPr>
        <w:pStyle w:val="Heading3"/>
      </w:pPr>
      <w:r>
        <w:t xml:space="preserve">Observed vs Predicted: pH</w:t>
      </w:r>
    </w:p>
    <w:p>
      <w:pPr>
        <w:pStyle w:val="CaptionedFigure"/>
      </w:pPr>
      <w:r>
        <w:drawing>
          <wp:inline>
            <wp:extent cx="4333460" cy="4333460"/>
            <wp:effectExtent b="0" l="0" r="0" t="0"/>
            <wp:docPr descr="Observed vs Predicted: pH" title="" id="26" name="Picture"/>
            <a:graphic>
              <a:graphicData uri="http://schemas.openxmlformats.org/drawingml/2006/picture">
                <pic:pic>
                  <pic:nvPicPr>
                    <pic:cNvPr descr="02-Outputs/residuals_ph_0_30.png" id="27" name="Picture"/>
                    <pic:cNvPicPr>
                      <a:picLocks noChangeArrowheads="1" noChangeAspect="1"/>
                    </pic:cNvPicPr>
                  </pic:nvPicPr>
                  <pic:blipFill>
                    <a:blip r:embed="rId25"/>
                    <a:stretch>
                      <a:fillRect/>
                    </a:stretch>
                  </pic:blipFill>
                  <pic:spPr bwMode="auto">
                    <a:xfrm>
                      <a:off x="0" y="0"/>
                      <a:ext cx="4333460" cy="4333460"/>
                    </a:xfrm>
                    <a:prstGeom prst="rect">
                      <a:avLst/>
                    </a:prstGeom>
                    <a:noFill/>
                    <a:ln w="9525">
                      <a:noFill/>
                      <a:headEnd/>
                      <a:tailEnd/>
                    </a:ln>
                  </pic:spPr>
                </pic:pic>
              </a:graphicData>
            </a:graphic>
          </wp:inline>
        </w:drawing>
      </w:r>
    </w:p>
    <w:p>
      <w:pPr>
        <w:pStyle w:val="ImageCaption"/>
      </w:pPr>
      <w:r>
        <w:t xml:space="preserve">Observed vs Predicted: pH</w:t>
      </w:r>
    </w:p>
    <w:bookmarkEnd w:id="28"/>
    <w:bookmarkStart w:id="32" w:name="importance-of-the-covariates-ph"/>
    <w:p>
      <w:pPr>
        <w:pStyle w:val="Heading3"/>
      </w:pPr>
      <w:r>
        <w:t xml:space="preserve">Importance of the covariates: pH</w:t>
      </w:r>
    </w:p>
    <w:p>
      <w:pPr>
        <w:pStyle w:val="CaptionedFigure"/>
      </w:pPr>
      <w:r>
        <w:drawing>
          <wp:inline>
            <wp:extent cx="5334000" cy="8890000"/>
            <wp:effectExtent b="0" l="0" r="0" t="0"/>
            <wp:docPr descr="Covariate importance to the final model based on the Boruta algorithm" title="" id="30" name="Picture"/>
            <a:graphic>
              <a:graphicData uri="http://schemas.openxmlformats.org/drawingml/2006/picture">
                <pic:pic>
                  <pic:nvPicPr>
                    <pic:cNvPr descr="02-Outputs/Boruta_FS_ph_0_30.png" id="31" name="Picture"/>
                    <pic:cNvPicPr>
                      <a:picLocks noChangeArrowheads="1" noChangeAspect="1"/>
                    </pic:cNvPicPr>
                  </pic:nvPicPr>
                  <pic:blipFill>
                    <a:blip r:embed="rId29"/>
                    <a:stretch>
                      <a:fillRect/>
                    </a:stretch>
                  </pic:blipFill>
                  <pic:spPr bwMode="auto">
                    <a:xfrm>
                      <a:off x="0" y="0"/>
                      <a:ext cx="5334000" cy="8890000"/>
                    </a:xfrm>
                    <a:prstGeom prst="rect">
                      <a:avLst/>
                    </a:prstGeom>
                    <a:noFill/>
                    <a:ln w="9525">
                      <a:noFill/>
                      <a:headEnd/>
                      <a:tailEnd/>
                    </a:ln>
                  </pic:spPr>
                </pic:pic>
              </a:graphicData>
            </a:graphic>
          </wp:inline>
        </w:drawing>
      </w:r>
    </w:p>
    <w:p>
      <w:pPr>
        <w:pStyle w:val="ImageCaption"/>
      </w:pPr>
      <w:r>
        <w:t xml:space="preserve">Covariate importance to the final model based on the Boruta algorithm</w:t>
      </w:r>
    </w:p>
    <w:bookmarkEnd w:id="32"/>
    <w:bookmarkEnd w:id="33"/>
    <w:bookmarkEnd w:id="34"/>
    <w:bookmarkStart w:id="48" w:name="attribute-available-k"/>
    <w:p>
      <w:pPr>
        <w:pStyle w:val="Heading1"/>
      </w:pPr>
      <w:r>
        <w:t xml:space="preserve">Attribute: Available K</w:t>
      </w:r>
    </w:p>
    <w:p>
      <w:pPr>
        <w:pStyle w:val="FirstParagraph"/>
      </w:pPr>
      <w:r>
        <w:t xml:space="preserve">This section presents the descriptive statistics of the input data used to calibrate a model to predict Available K, its final output map as well as the corresponding uncertainty in percent.</w:t>
      </w:r>
    </w:p>
    <w:p>
      <w:pPr>
        <w:pStyle w:val="TableCaption"/>
      </w:pPr>
      <w:r>
        <w:t xml:space="preserve">Overview of the input data used for the Available K soil property map</w:t>
      </w:r>
    </w:p>
    <w:tbl>
      <w:tblPr>
        <w:tblStyle w:val="Table"/>
        <w:tblW w:type="auto" w:w="0"/>
        <w:tblLook w:firstRow="1" w:lastRow="0" w:firstColumn="0" w:lastColumn="0" w:noHBand="0" w:noVBand="0" w:val="0020"/>
        <w:tblCaption w:val="Overview of the input data used for the Available K soil property map"/>
      </w:tblPr>
      <w:tblGrid>
        <w:gridCol w:w="1320"/>
        <w:gridCol w:w="1320"/>
        <w:gridCol w:w="1320"/>
        <w:gridCol w:w="1320"/>
        <w:gridCol w:w="1320"/>
        <w:gridCol w:w="1320"/>
      </w:tblGrid>
      <w:tr>
        <w:trPr>
          <w:tblHeader w:val="true"/>
        </w:trPr>
        <w:tc>
          <w:tcPr/>
          <w:p>
            <w:pPr>
              <w:pStyle w:val="Compact"/>
              <w:jc w:val="right"/>
            </w:pPr>
            <w:r>
              <w:t xml:space="preserve">mean</w:t>
            </w:r>
          </w:p>
        </w:tc>
        <w:tc>
          <w:tcPr/>
          <w:p>
            <w:pPr>
              <w:pStyle w:val="Compact"/>
              <w:jc w:val="right"/>
            </w:pPr>
            <w:r>
              <w:t xml:space="preserve">min</w:t>
            </w:r>
          </w:p>
        </w:tc>
        <w:tc>
          <w:tcPr/>
          <w:p>
            <w:pPr>
              <w:pStyle w:val="Compact"/>
              <w:jc w:val="right"/>
            </w:pPr>
            <w:r>
              <w:t xml:space="preserve">median</w:t>
            </w:r>
          </w:p>
        </w:tc>
        <w:tc>
          <w:tcPr/>
          <w:p>
            <w:pPr>
              <w:pStyle w:val="Compact"/>
              <w:jc w:val="right"/>
            </w:pPr>
            <w:r>
              <w:t xml:space="preserve">max</w:t>
            </w:r>
          </w:p>
        </w:tc>
        <w:tc>
          <w:tcPr/>
          <w:p>
            <w:pPr>
              <w:pStyle w:val="Compact"/>
              <w:jc w:val="right"/>
            </w:pPr>
            <w:r>
              <w:t xml:space="preserve">Number of points</w:t>
            </w:r>
          </w:p>
        </w:tc>
        <w:tc>
          <w:tcPr/>
          <w:p>
            <w:pPr>
              <w:pStyle w:val="Compact"/>
              <w:jc w:val="left"/>
            </w:pPr>
            <w:r>
              <w:t xml:space="preserve">Unit</w:t>
            </w:r>
          </w:p>
        </w:tc>
      </w:tr>
      <w:tr>
        <w:tc>
          <w:tcPr/>
          <w:p>
            <w:pPr>
              <w:pStyle w:val="Compact"/>
              <w:jc w:val="right"/>
            </w:pPr>
            <w:r>
              <w:t xml:space="preserve">752.8</w:t>
            </w:r>
          </w:p>
        </w:tc>
        <w:tc>
          <w:tcPr/>
          <w:p>
            <w:pPr>
              <w:pStyle w:val="Compact"/>
              <w:jc w:val="right"/>
            </w:pPr>
            <w:r>
              <w:t xml:space="preserve">156.4</w:t>
            </w:r>
          </w:p>
        </w:tc>
        <w:tc>
          <w:tcPr/>
          <w:p>
            <w:pPr>
              <w:pStyle w:val="Compact"/>
              <w:jc w:val="right"/>
            </w:pPr>
            <w:r>
              <w:t xml:space="preserve">716.8</w:t>
            </w:r>
          </w:p>
        </w:tc>
        <w:tc>
          <w:tcPr/>
          <w:p>
            <w:pPr>
              <w:pStyle w:val="Compact"/>
              <w:jc w:val="right"/>
            </w:pPr>
            <w:r>
              <w:t xml:space="preserve">3804.6</w:t>
            </w:r>
          </w:p>
        </w:tc>
        <w:tc>
          <w:tcPr/>
          <w:p>
            <w:pPr>
              <w:pStyle w:val="Compact"/>
              <w:jc w:val="right"/>
            </w:pPr>
            <w:r>
              <w:t xml:space="preserve">378</w:t>
            </w:r>
          </w:p>
        </w:tc>
        <w:tc>
          <w:tcPr/>
          <w:p>
            <w:pPr>
              <w:pStyle w:val="Compact"/>
              <w:jc w:val="left"/>
            </w:pPr>
            <w:r>
              <w:t xml:space="preserve">ppm</w:t>
            </w:r>
          </w:p>
        </w:tc>
      </w:tr>
    </w:tbl>
    <w:p>
      <w:pPr>
        <w:pStyle w:val="CaptionedFigure"/>
      </w:pPr>
      <w:r>
        <w:drawing>
          <wp:inline>
            <wp:extent cx="5334000" cy="3556000"/>
            <wp:effectExtent b="0" l="0" r="0" t="0"/>
            <wp:docPr descr=" Final map and corresponding uncertainty in percent for k_0_30" title="" id="36" name="Picture"/>
            <a:graphic>
              <a:graphicData uri="http://schemas.openxmlformats.org/drawingml/2006/picture">
                <pic:pic>
                  <pic:nvPicPr>
                    <pic:cNvPr descr="National%20Report\Report_GSNmap_AOI_files/figure-docx/unnamed-chunk-2-2.png" id="37" name="Picture"/>
                    <pic:cNvPicPr>
                      <a:picLocks noChangeArrowheads="1" noChangeAspect="1"/>
                    </pic:cNvPicPr>
                  </pic:nvPicPr>
                  <pic:blipFill>
                    <a:blip r:embed="rId3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 </w:t>
      </w:r>
      <w:r>
        <w:t xml:space="preserve">Final map and corresponding uncertainty in percent for k_0_30</w:t>
      </w:r>
    </w:p>
    <w:bookmarkStart w:id="47" w:name="accuracy-assessment-available-k"/>
    <w:p>
      <w:pPr>
        <w:pStyle w:val="Heading2"/>
      </w:pPr>
      <w:r>
        <w:t xml:space="preserve">Accuracy assessment: Available K</w:t>
      </w:r>
    </w:p>
    <w:p>
      <w:pPr>
        <w:pStyle w:val="FirstParagraph"/>
      </w:pPr>
      <w:r>
        <w:t xml:space="preserve">The section presents the map quality mesaures (i.e. accuracy indicators) associated with Available K, the relationship between observed and predicted values and the importance of the single covariates on the model accuracy using the Boruta algorithm.</w:t>
      </w:r>
    </w:p>
    <w:bookmarkStart w:id="38" w:name="accuracy-indicators-available-k"/>
    <w:p>
      <w:pPr>
        <w:pStyle w:val="Heading3"/>
      </w:pPr>
      <w:r>
        <w:t xml:space="preserve">Accuracy indicators: Available K</w:t>
      </w:r>
    </w:p>
    <w:p>
      <w:pPr>
        <w:pStyle w:val="TableCaption"/>
      </w:pPr>
      <w:r>
        <w:t xml:space="preserve">Accuracy Indicators: Available K</w:t>
      </w:r>
    </w:p>
    <w:tbl>
      <w:tblPr>
        <w:tblStyle w:val="Table"/>
        <w:tblW w:type="auto" w:w="0"/>
        <w:tblLook w:firstRow="1" w:lastRow="0" w:firstColumn="0" w:lastColumn="0" w:noHBand="0" w:noVBand="0" w:val="0020"/>
        <w:tblCaption w:val="Accuracy Indicators: Available K"/>
      </w:tblPr>
      <w:tblGrid>
        <w:gridCol w:w="1320"/>
        <w:gridCol w:w="1320"/>
        <w:gridCol w:w="1320"/>
        <w:gridCol w:w="1320"/>
        <w:gridCol w:w="1320"/>
        <w:gridCol w:w="1320"/>
      </w:tblGrid>
      <w:tr>
        <w:trPr>
          <w:tblHeader w:val="true"/>
        </w:trPr>
        <w:tc>
          <w:tcPr/>
          <w:p>
            <w:pPr>
              <w:pStyle w:val="Compact"/>
              <w:jc w:val="right"/>
            </w:pPr>
            <w:r>
              <w:t xml:space="preserve">ME</w:t>
            </w:r>
          </w:p>
        </w:tc>
        <w:tc>
          <w:tcPr/>
          <w:p>
            <w:pPr>
              <w:pStyle w:val="Compact"/>
              <w:jc w:val="right"/>
            </w:pPr>
            <w:r>
              <w:t xml:space="preserve">MAE</w:t>
            </w:r>
          </w:p>
        </w:tc>
        <w:tc>
          <w:tcPr/>
          <w:p>
            <w:pPr>
              <w:pStyle w:val="Compact"/>
              <w:jc w:val="right"/>
            </w:pPr>
            <w:r>
              <w:t xml:space="preserve">RMSE</w:t>
            </w:r>
          </w:p>
        </w:tc>
        <w:tc>
          <w:tcPr/>
          <w:p>
            <w:pPr>
              <w:pStyle w:val="Compact"/>
              <w:jc w:val="right"/>
            </w:pPr>
            <w:r>
              <w:t xml:space="preserve">r</w:t>
            </w:r>
          </w:p>
        </w:tc>
        <w:tc>
          <w:tcPr/>
          <w:p>
            <w:pPr>
              <w:pStyle w:val="Compact"/>
              <w:jc w:val="right"/>
            </w:pPr>
            <w:r>
              <w:t xml:space="preserve">r2</w:t>
            </w:r>
          </w:p>
        </w:tc>
        <w:tc>
          <w:tcPr/>
          <w:p>
            <w:pPr>
              <w:pStyle w:val="Compact"/>
              <w:jc w:val="right"/>
            </w:pPr>
            <w:r>
              <w:t xml:space="preserve">MEC</w:t>
            </w:r>
          </w:p>
        </w:tc>
      </w:tr>
      <w:tr>
        <w:tc>
          <w:tcPr/>
          <w:p>
            <w:pPr>
              <w:pStyle w:val="Compact"/>
              <w:jc w:val="right"/>
            </w:pPr>
            <w:r>
              <w:t xml:space="preserve">-0.68</w:t>
            </w:r>
          </w:p>
        </w:tc>
        <w:tc>
          <w:tcPr/>
          <w:p>
            <w:pPr>
              <w:pStyle w:val="Compact"/>
              <w:jc w:val="right"/>
            </w:pPr>
            <w:r>
              <w:t xml:space="preserve">203.22</w:t>
            </w:r>
          </w:p>
        </w:tc>
        <w:tc>
          <w:tcPr/>
          <w:p>
            <w:pPr>
              <w:pStyle w:val="Compact"/>
              <w:jc w:val="right"/>
            </w:pPr>
            <w:r>
              <w:t xml:space="preserve">284.99</w:t>
            </w:r>
          </w:p>
        </w:tc>
        <w:tc>
          <w:tcPr/>
          <w:p>
            <w:pPr>
              <w:pStyle w:val="Compact"/>
              <w:jc w:val="right"/>
            </w:pPr>
            <w:r>
              <w:t xml:space="preserve">0.21</w:t>
            </w:r>
          </w:p>
        </w:tc>
        <w:tc>
          <w:tcPr/>
          <w:p>
            <w:pPr>
              <w:pStyle w:val="Compact"/>
              <w:jc w:val="right"/>
            </w:pPr>
            <w:r>
              <w:t xml:space="preserve">0.04</w:t>
            </w:r>
          </w:p>
        </w:tc>
        <w:tc>
          <w:tcPr/>
          <w:p>
            <w:pPr>
              <w:pStyle w:val="Compact"/>
              <w:jc w:val="right"/>
            </w:pPr>
            <w:r>
              <w:t xml:space="preserve">0.03</w:t>
            </w:r>
          </w:p>
        </w:tc>
      </w:tr>
    </w:tbl>
    <w:bookmarkEnd w:id="38"/>
    <w:bookmarkStart w:id="42" w:name="observed-vs-predicted-available-k"/>
    <w:p>
      <w:pPr>
        <w:pStyle w:val="Heading3"/>
      </w:pPr>
      <w:r>
        <w:t xml:space="preserve">Observed vs Predicted: Available K</w:t>
      </w:r>
    </w:p>
    <w:p>
      <w:pPr>
        <w:pStyle w:val="CaptionedFigure"/>
      </w:pPr>
      <w:r>
        <w:drawing>
          <wp:inline>
            <wp:extent cx="4333460" cy="4333460"/>
            <wp:effectExtent b="0" l="0" r="0" t="0"/>
            <wp:docPr descr="Observed vs Predicted: Available K" title="" id="40" name="Picture"/>
            <a:graphic>
              <a:graphicData uri="http://schemas.openxmlformats.org/drawingml/2006/picture">
                <pic:pic>
                  <pic:nvPicPr>
                    <pic:cNvPr descr="02-Outputs/residuals_k_0_30.png" id="41" name="Picture"/>
                    <pic:cNvPicPr>
                      <a:picLocks noChangeArrowheads="1" noChangeAspect="1"/>
                    </pic:cNvPicPr>
                  </pic:nvPicPr>
                  <pic:blipFill>
                    <a:blip r:embed="rId39"/>
                    <a:stretch>
                      <a:fillRect/>
                    </a:stretch>
                  </pic:blipFill>
                  <pic:spPr bwMode="auto">
                    <a:xfrm>
                      <a:off x="0" y="0"/>
                      <a:ext cx="4333460" cy="4333460"/>
                    </a:xfrm>
                    <a:prstGeom prst="rect">
                      <a:avLst/>
                    </a:prstGeom>
                    <a:noFill/>
                    <a:ln w="9525">
                      <a:noFill/>
                      <a:headEnd/>
                      <a:tailEnd/>
                    </a:ln>
                  </pic:spPr>
                </pic:pic>
              </a:graphicData>
            </a:graphic>
          </wp:inline>
        </w:drawing>
      </w:r>
    </w:p>
    <w:p>
      <w:pPr>
        <w:pStyle w:val="ImageCaption"/>
      </w:pPr>
      <w:r>
        <w:t xml:space="preserve">Observed vs Predicted: Available K</w:t>
      </w:r>
    </w:p>
    <w:bookmarkEnd w:id="42"/>
    <w:bookmarkStart w:id="46" w:name="importance-of-the-covariates-available-k"/>
    <w:p>
      <w:pPr>
        <w:pStyle w:val="Heading3"/>
      </w:pPr>
      <w:r>
        <w:t xml:space="preserve">Importance of the covariates: Available K</w:t>
      </w:r>
    </w:p>
    <w:p>
      <w:pPr>
        <w:pStyle w:val="CaptionedFigure"/>
      </w:pPr>
      <w:r>
        <w:drawing>
          <wp:inline>
            <wp:extent cx="5334000" cy="8890000"/>
            <wp:effectExtent b="0" l="0" r="0" t="0"/>
            <wp:docPr descr="Covariate importance to the final model based on the Boruta algorithm" title="" id="44" name="Picture"/>
            <a:graphic>
              <a:graphicData uri="http://schemas.openxmlformats.org/drawingml/2006/picture">
                <pic:pic>
                  <pic:nvPicPr>
                    <pic:cNvPr descr="02-Outputs/Boruta_FS_k_0_30.png" id="45" name="Picture"/>
                    <pic:cNvPicPr>
                      <a:picLocks noChangeArrowheads="1" noChangeAspect="1"/>
                    </pic:cNvPicPr>
                  </pic:nvPicPr>
                  <pic:blipFill>
                    <a:blip r:embed="rId43"/>
                    <a:stretch>
                      <a:fillRect/>
                    </a:stretch>
                  </pic:blipFill>
                  <pic:spPr bwMode="auto">
                    <a:xfrm>
                      <a:off x="0" y="0"/>
                      <a:ext cx="5334000" cy="8890000"/>
                    </a:xfrm>
                    <a:prstGeom prst="rect">
                      <a:avLst/>
                    </a:prstGeom>
                    <a:noFill/>
                    <a:ln w="9525">
                      <a:noFill/>
                      <a:headEnd/>
                      <a:tailEnd/>
                    </a:ln>
                  </pic:spPr>
                </pic:pic>
              </a:graphicData>
            </a:graphic>
          </wp:inline>
        </w:drawing>
      </w:r>
    </w:p>
    <w:p>
      <w:pPr>
        <w:pStyle w:val="ImageCaption"/>
      </w:pPr>
      <w:r>
        <w:t xml:space="preserve">Covariate importance to the final model based on the Boruta algorithm</w:t>
      </w:r>
    </w:p>
    <w:bookmarkEnd w:id="46"/>
    <w:bookmarkEnd w:id="47"/>
    <w:bookmarkEnd w:id="48"/>
    <w:bookmarkStart w:id="62" w:name="attribute-soil-organic-carbon"/>
    <w:p>
      <w:pPr>
        <w:pStyle w:val="Heading1"/>
      </w:pPr>
      <w:r>
        <w:t xml:space="preserve">Attribute: Soil Organic Carbon</w:t>
      </w:r>
    </w:p>
    <w:p>
      <w:pPr>
        <w:pStyle w:val="FirstParagraph"/>
      </w:pPr>
      <w:r>
        <w:t xml:space="preserve">This section presents the descriptive statistics of the input data used to calibrate a model to predict Soil Organic Carbon, its final output map as well as the corresponding uncertainty in percent.</w:t>
      </w:r>
    </w:p>
    <w:p>
      <w:pPr>
        <w:pStyle w:val="TableCaption"/>
      </w:pPr>
      <w:r>
        <w:t xml:space="preserve">Overview of the input data used for the Soil Organic Carbon soil property map</w:t>
      </w:r>
    </w:p>
    <w:tbl>
      <w:tblPr>
        <w:tblStyle w:val="Table"/>
        <w:tblW w:type="auto" w:w="0"/>
        <w:tblLook w:firstRow="1" w:lastRow="0" w:firstColumn="0" w:lastColumn="0" w:noHBand="0" w:noVBand="0" w:val="0020"/>
        <w:tblCaption w:val="Overview of the input data used for the Soil Organic Carbon soil property map"/>
      </w:tblPr>
      <w:tblGrid>
        <w:gridCol w:w="1320"/>
        <w:gridCol w:w="1320"/>
        <w:gridCol w:w="1320"/>
        <w:gridCol w:w="1320"/>
        <w:gridCol w:w="1320"/>
        <w:gridCol w:w="1320"/>
      </w:tblGrid>
      <w:tr>
        <w:trPr>
          <w:tblHeader w:val="true"/>
        </w:trPr>
        <w:tc>
          <w:tcPr/>
          <w:p>
            <w:pPr>
              <w:pStyle w:val="Compact"/>
              <w:jc w:val="right"/>
            </w:pPr>
            <w:r>
              <w:t xml:space="preserve">mean</w:t>
            </w:r>
          </w:p>
        </w:tc>
        <w:tc>
          <w:tcPr/>
          <w:p>
            <w:pPr>
              <w:pStyle w:val="Compact"/>
              <w:jc w:val="right"/>
            </w:pPr>
            <w:r>
              <w:t xml:space="preserve">min</w:t>
            </w:r>
          </w:p>
        </w:tc>
        <w:tc>
          <w:tcPr/>
          <w:p>
            <w:pPr>
              <w:pStyle w:val="Compact"/>
              <w:jc w:val="right"/>
            </w:pPr>
            <w:r>
              <w:t xml:space="preserve">median</w:t>
            </w:r>
          </w:p>
        </w:tc>
        <w:tc>
          <w:tcPr/>
          <w:p>
            <w:pPr>
              <w:pStyle w:val="Compact"/>
              <w:jc w:val="right"/>
            </w:pPr>
            <w:r>
              <w:t xml:space="preserve">max</w:t>
            </w:r>
          </w:p>
        </w:tc>
        <w:tc>
          <w:tcPr/>
          <w:p>
            <w:pPr>
              <w:pStyle w:val="Compact"/>
              <w:jc w:val="right"/>
            </w:pPr>
            <w:r>
              <w:t xml:space="preserve">Number of points</w:t>
            </w:r>
          </w:p>
        </w:tc>
        <w:tc>
          <w:tcPr/>
          <w:p>
            <w:pPr>
              <w:pStyle w:val="Compact"/>
              <w:jc w:val="left"/>
            </w:pPr>
            <w:r>
              <w:t xml:space="preserve">Unit</w:t>
            </w:r>
          </w:p>
        </w:tc>
      </w:tr>
      <w:tr>
        <w:tc>
          <w:tcPr/>
          <w:p>
            <w:pPr>
              <w:pStyle w:val="Compact"/>
              <w:jc w:val="right"/>
            </w:pPr>
            <w:r>
              <w:t xml:space="preserve">2.6</w:t>
            </w:r>
          </w:p>
        </w:tc>
        <w:tc>
          <w:tcPr/>
          <w:p>
            <w:pPr>
              <w:pStyle w:val="Compact"/>
              <w:jc w:val="right"/>
            </w:pPr>
            <w:r>
              <w:t xml:space="preserve">0.3</w:t>
            </w:r>
          </w:p>
        </w:tc>
        <w:tc>
          <w:tcPr/>
          <w:p>
            <w:pPr>
              <w:pStyle w:val="Compact"/>
              <w:jc w:val="right"/>
            </w:pPr>
            <w:r>
              <w:t xml:space="preserve">2.7</w:t>
            </w:r>
          </w:p>
        </w:tc>
        <w:tc>
          <w:tcPr/>
          <w:p>
            <w:pPr>
              <w:pStyle w:val="Compact"/>
              <w:jc w:val="right"/>
            </w:pPr>
            <w:r>
              <w:t xml:space="preserve">4.5</w:t>
            </w:r>
          </w:p>
        </w:tc>
        <w:tc>
          <w:tcPr/>
          <w:p>
            <w:pPr>
              <w:pStyle w:val="Compact"/>
              <w:jc w:val="right"/>
            </w:pPr>
            <w:r>
              <w:t xml:space="preserve">263</w:t>
            </w:r>
          </w:p>
        </w:tc>
        <w:tc>
          <w:tcPr/>
          <w:p>
            <w:pPr>
              <w:pStyle w:val="Compact"/>
              <w:jc w:val="left"/>
            </w:pPr>
            <w:r>
              <w:t xml:space="preserve">%</w:t>
            </w:r>
          </w:p>
        </w:tc>
      </w:tr>
    </w:tbl>
    <w:p>
      <w:pPr>
        <w:pStyle w:val="CaptionedFigure"/>
      </w:pPr>
      <w:r>
        <w:drawing>
          <wp:inline>
            <wp:extent cx="5334000" cy="3556000"/>
            <wp:effectExtent b="0" l="0" r="0" t="0"/>
            <wp:docPr descr=" Final map and corresponding uncertainty in percent for soc_0_30" title="" id="50" name="Picture"/>
            <a:graphic>
              <a:graphicData uri="http://schemas.openxmlformats.org/drawingml/2006/picture">
                <pic:pic>
                  <pic:nvPicPr>
                    <pic:cNvPr descr="National%20Report\Report_GSNmap_AOI_files/figure-docx/unnamed-chunk-2-3.png" id="51" name="Picture"/>
                    <pic:cNvPicPr>
                      <a:picLocks noChangeArrowheads="1" noChangeAspect="1"/>
                    </pic:cNvPicPr>
                  </pic:nvPicPr>
                  <pic:blipFill>
                    <a:blip r:embed="rId4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 </w:t>
      </w:r>
      <w:r>
        <w:t xml:space="preserve">Final map and corresponding uncertainty in percent for soc_0_30</w:t>
      </w:r>
    </w:p>
    <w:bookmarkStart w:id="61" w:name="accuracy-assessment-soil-organic-carbon"/>
    <w:p>
      <w:pPr>
        <w:pStyle w:val="Heading2"/>
      </w:pPr>
      <w:r>
        <w:t xml:space="preserve">Accuracy assessment: Soil Organic Carbon</w:t>
      </w:r>
    </w:p>
    <w:p>
      <w:pPr>
        <w:pStyle w:val="FirstParagraph"/>
      </w:pPr>
      <w:r>
        <w:t xml:space="preserve">The section presents the map quality mesaures (i.e. accuracy indicators) associated with Soil Organic Carbon, the relationship between observed and predicted values and the importance of the single covariates on the model accuracy using the Boruta algorithm.</w:t>
      </w:r>
    </w:p>
    <w:bookmarkStart w:id="52" w:name="accuracy-indicators-soil-organic-carbon"/>
    <w:p>
      <w:pPr>
        <w:pStyle w:val="Heading3"/>
      </w:pPr>
      <w:r>
        <w:t xml:space="preserve">Accuracy indicators: Soil Organic Carbon</w:t>
      </w:r>
    </w:p>
    <w:p>
      <w:pPr>
        <w:pStyle w:val="TableCaption"/>
      </w:pPr>
      <w:r>
        <w:t xml:space="preserve">Accuracy Indicators: Soil Organic Carbon</w:t>
      </w:r>
    </w:p>
    <w:tbl>
      <w:tblPr>
        <w:tblStyle w:val="Table"/>
        <w:tblW w:type="auto" w:w="0"/>
        <w:tblLook w:firstRow="1" w:lastRow="0" w:firstColumn="0" w:lastColumn="0" w:noHBand="0" w:noVBand="0" w:val="0020"/>
        <w:tblCaption w:val="Accuracy Indicators: Soil Organic Carbon"/>
      </w:tblPr>
      <w:tblGrid>
        <w:gridCol w:w="1320"/>
        <w:gridCol w:w="1320"/>
        <w:gridCol w:w="1320"/>
        <w:gridCol w:w="1320"/>
        <w:gridCol w:w="1320"/>
        <w:gridCol w:w="1320"/>
      </w:tblGrid>
      <w:tr>
        <w:trPr>
          <w:tblHeader w:val="true"/>
        </w:trPr>
        <w:tc>
          <w:tcPr/>
          <w:p>
            <w:pPr>
              <w:pStyle w:val="Compact"/>
              <w:jc w:val="right"/>
            </w:pPr>
            <w:r>
              <w:t xml:space="preserve">ME</w:t>
            </w:r>
          </w:p>
        </w:tc>
        <w:tc>
          <w:tcPr/>
          <w:p>
            <w:pPr>
              <w:pStyle w:val="Compact"/>
              <w:jc w:val="right"/>
            </w:pPr>
            <w:r>
              <w:t xml:space="preserve">MAE</w:t>
            </w:r>
          </w:p>
        </w:tc>
        <w:tc>
          <w:tcPr/>
          <w:p>
            <w:pPr>
              <w:pStyle w:val="Compact"/>
              <w:jc w:val="right"/>
            </w:pPr>
            <w:r>
              <w:t xml:space="preserve">RMSE</w:t>
            </w:r>
          </w:p>
        </w:tc>
        <w:tc>
          <w:tcPr/>
          <w:p>
            <w:pPr>
              <w:pStyle w:val="Compact"/>
              <w:jc w:val="right"/>
            </w:pPr>
            <w:r>
              <w:t xml:space="preserve">r</w:t>
            </w:r>
          </w:p>
        </w:tc>
        <w:tc>
          <w:tcPr/>
          <w:p>
            <w:pPr>
              <w:pStyle w:val="Compact"/>
              <w:jc w:val="right"/>
            </w:pPr>
            <w:r>
              <w:t xml:space="preserve">r2</w:t>
            </w:r>
          </w:p>
        </w:tc>
        <w:tc>
          <w:tcPr/>
          <w:p>
            <w:pPr>
              <w:pStyle w:val="Compact"/>
              <w:jc w:val="right"/>
            </w:pPr>
            <w:r>
              <w:t xml:space="preserve">MEC</w:t>
            </w:r>
          </w:p>
        </w:tc>
      </w:tr>
      <w:tr>
        <w:tc>
          <w:tcPr/>
          <w:p>
            <w:pPr>
              <w:pStyle w:val="Compact"/>
              <w:jc w:val="right"/>
            </w:pPr>
            <w:r>
              <w:t xml:space="preserve">0.01</w:t>
            </w:r>
          </w:p>
        </w:tc>
        <w:tc>
          <w:tcPr/>
          <w:p>
            <w:pPr>
              <w:pStyle w:val="Compact"/>
              <w:jc w:val="right"/>
            </w:pPr>
            <w:r>
              <w:t xml:space="preserve">0.69</w:t>
            </w:r>
          </w:p>
        </w:tc>
        <w:tc>
          <w:tcPr/>
          <w:p>
            <w:pPr>
              <w:pStyle w:val="Compact"/>
              <w:jc w:val="right"/>
            </w:pPr>
            <w:r>
              <w:t xml:space="preserve">0.85</w:t>
            </w:r>
          </w:p>
        </w:tc>
        <w:tc>
          <w:tcPr/>
          <w:p>
            <w:pPr>
              <w:pStyle w:val="Compact"/>
              <w:jc w:val="right"/>
            </w:pPr>
            <w:r>
              <w:t xml:space="preserve">0.49</w:t>
            </w:r>
          </w:p>
        </w:tc>
        <w:tc>
          <w:tcPr/>
          <w:p>
            <w:pPr>
              <w:pStyle w:val="Compact"/>
              <w:jc w:val="right"/>
            </w:pPr>
            <w:r>
              <w:t xml:space="preserve">0.24</w:t>
            </w:r>
          </w:p>
        </w:tc>
        <w:tc>
          <w:tcPr/>
          <w:p>
            <w:pPr>
              <w:pStyle w:val="Compact"/>
              <w:jc w:val="right"/>
            </w:pPr>
            <w:r>
              <w:t xml:space="preserve">0.24</w:t>
            </w:r>
          </w:p>
        </w:tc>
      </w:tr>
    </w:tbl>
    <w:bookmarkEnd w:id="52"/>
    <w:bookmarkStart w:id="56" w:name="X1cc3a324197df8bbba6387f94f4ea53fc129b98"/>
    <w:p>
      <w:pPr>
        <w:pStyle w:val="Heading3"/>
      </w:pPr>
      <w:r>
        <w:t xml:space="preserve">Observed vs Predicted: Soil Organic Carbon</w:t>
      </w:r>
    </w:p>
    <w:p>
      <w:pPr>
        <w:pStyle w:val="CaptionedFigure"/>
      </w:pPr>
      <w:r>
        <w:drawing>
          <wp:inline>
            <wp:extent cx="4333460" cy="4333460"/>
            <wp:effectExtent b="0" l="0" r="0" t="0"/>
            <wp:docPr descr="Observed vs Predicted: Soil Organic Carbon" title="" id="54" name="Picture"/>
            <a:graphic>
              <a:graphicData uri="http://schemas.openxmlformats.org/drawingml/2006/picture">
                <pic:pic>
                  <pic:nvPicPr>
                    <pic:cNvPr descr="02-Outputs/residuals_soc_0_30.png" id="55" name="Picture"/>
                    <pic:cNvPicPr>
                      <a:picLocks noChangeArrowheads="1" noChangeAspect="1"/>
                    </pic:cNvPicPr>
                  </pic:nvPicPr>
                  <pic:blipFill>
                    <a:blip r:embed="rId53"/>
                    <a:stretch>
                      <a:fillRect/>
                    </a:stretch>
                  </pic:blipFill>
                  <pic:spPr bwMode="auto">
                    <a:xfrm>
                      <a:off x="0" y="0"/>
                      <a:ext cx="4333460" cy="4333460"/>
                    </a:xfrm>
                    <a:prstGeom prst="rect">
                      <a:avLst/>
                    </a:prstGeom>
                    <a:noFill/>
                    <a:ln w="9525">
                      <a:noFill/>
                      <a:headEnd/>
                      <a:tailEnd/>
                    </a:ln>
                  </pic:spPr>
                </pic:pic>
              </a:graphicData>
            </a:graphic>
          </wp:inline>
        </w:drawing>
      </w:r>
    </w:p>
    <w:p>
      <w:pPr>
        <w:pStyle w:val="ImageCaption"/>
      </w:pPr>
      <w:r>
        <w:t xml:space="preserve">Observed vs Predicted: Soil Organic Carbon</w:t>
      </w:r>
    </w:p>
    <w:bookmarkEnd w:id="56"/>
    <w:bookmarkStart w:id="60" w:name="Xb3b2a9b0ad37957db584858e440b2d10e33b48a"/>
    <w:p>
      <w:pPr>
        <w:pStyle w:val="Heading3"/>
      </w:pPr>
      <w:r>
        <w:t xml:space="preserve">Importance of the covariates: Soil Organic Carbon</w:t>
      </w:r>
    </w:p>
    <w:p>
      <w:pPr>
        <w:pStyle w:val="CaptionedFigure"/>
      </w:pPr>
      <w:r>
        <w:drawing>
          <wp:inline>
            <wp:extent cx="5334000" cy="8890000"/>
            <wp:effectExtent b="0" l="0" r="0" t="0"/>
            <wp:docPr descr="Covariate importance to the final model based on the Boruta algorithm" title="" id="58" name="Picture"/>
            <a:graphic>
              <a:graphicData uri="http://schemas.openxmlformats.org/drawingml/2006/picture">
                <pic:pic>
                  <pic:nvPicPr>
                    <pic:cNvPr descr="02-Outputs/Boruta_FS_soc_0_30.png" id="59" name="Picture"/>
                    <pic:cNvPicPr>
                      <a:picLocks noChangeArrowheads="1" noChangeAspect="1"/>
                    </pic:cNvPicPr>
                  </pic:nvPicPr>
                  <pic:blipFill>
                    <a:blip r:embed="rId57"/>
                    <a:stretch>
                      <a:fillRect/>
                    </a:stretch>
                  </pic:blipFill>
                  <pic:spPr bwMode="auto">
                    <a:xfrm>
                      <a:off x="0" y="0"/>
                      <a:ext cx="5334000" cy="8890000"/>
                    </a:xfrm>
                    <a:prstGeom prst="rect">
                      <a:avLst/>
                    </a:prstGeom>
                    <a:noFill/>
                    <a:ln w="9525">
                      <a:noFill/>
                      <a:headEnd/>
                      <a:tailEnd/>
                    </a:ln>
                  </pic:spPr>
                </pic:pic>
              </a:graphicData>
            </a:graphic>
          </wp:inline>
        </w:drawing>
      </w:r>
    </w:p>
    <w:p>
      <w:pPr>
        <w:pStyle w:val="ImageCaption"/>
      </w:pPr>
      <w:r>
        <w:t xml:space="preserve">Covariate importance to the final model based on the Boruta algorithm</w:t>
      </w:r>
    </w:p>
    <w:bookmarkEnd w:id="60"/>
    <w:bookmarkEnd w:id="61"/>
    <w:bookmarkEnd w:id="62"/>
    <w:bookmarkStart w:id="76" w:name="attribute-bulk-density"/>
    <w:p>
      <w:pPr>
        <w:pStyle w:val="Heading1"/>
      </w:pPr>
      <w:r>
        <w:t xml:space="preserve">Attribute: Bulk density</w:t>
      </w:r>
    </w:p>
    <w:p>
      <w:pPr>
        <w:pStyle w:val="FirstParagraph"/>
      </w:pPr>
      <w:r>
        <w:t xml:space="preserve">This section presents the descriptive statistics of the input data used to calibrate a model to predict Bulk density, its final output map as well as the corresponding uncertainty in percent.</w:t>
      </w:r>
    </w:p>
    <w:p>
      <w:pPr>
        <w:pStyle w:val="TableCaption"/>
      </w:pPr>
      <w:r>
        <w:t xml:space="preserve">Overview of the input data used for the Bulk density soil property map</w:t>
      </w:r>
    </w:p>
    <w:tbl>
      <w:tblPr>
        <w:tblStyle w:val="Table"/>
        <w:tblW w:type="auto" w:w="0"/>
        <w:tblLook w:firstRow="1" w:lastRow="0" w:firstColumn="0" w:lastColumn="0" w:noHBand="0" w:noVBand="0" w:val="0020"/>
        <w:tblCaption w:val="Overview of the input data used for the Bulk density soil property map"/>
      </w:tblPr>
      <w:tblGrid>
        <w:gridCol w:w="1320"/>
        <w:gridCol w:w="1320"/>
        <w:gridCol w:w="1320"/>
        <w:gridCol w:w="1320"/>
        <w:gridCol w:w="1320"/>
        <w:gridCol w:w="1320"/>
      </w:tblGrid>
      <w:tr>
        <w:trPr>
          <w:tblHeader w:val="true"/>
        </w:trPr>
        <w:tc>
          <w:tcPr/>
          <w:p>
            <w:pPr>
              <w:pStyle w:val="Compact"/>
              <w:jc w:val="right"/>
            </w:pPr>
            <w:r>
              <w:t xml:space="preserve">mean</w:t>
            </w:r>
          </w:p>
        </w:tc>
        <w:tc>
          <w:tcPr/>
          <w:p>
            <w:pPr>
              <w:pStyle w:val="Compact"/>
              <w:jc w:val="right"/>
            </w:pPr>
            <w:r>
              <w:t xml:space="preserve">min</w:t>
            </w:r>
          </w:p>
        </w:tc>
        <w:tc>
          <w:tcPr/>
          <w:p>
            <w:pPr>
              <w:pStyle w:val="Compact"/>
              <w:jc w:val="right"/>
            </w:pPr>
            <w:r>
              <w:t xml:space="preserve">median</w:t>
            </w:r>
          </w:p>
        </w:tc>
        <w:tc>
          <w:tcPr/>
          <w:p>
            <w:pPr>
              <w:pStyle w:val="Compact"/>
              <w:jc w:val="right"/>
            </w:pPr>
            <w:r>
              <w:t xml:space="preserve">max</w:t>
            </w:r>
          </w:p>
        </w:tc>
        <w:tc>
          <w:tcPr/>
          <w:p>
            <w:pPr>
              <w:pStyle w:val="Compact"/>
              <w:jc w:val="right"/>
            </w:pPr>
            <w:r>
              <w:t xml:space="preserve">Number of points</w:t>
            </w:r>
          </w:p>
        </w:tc>
        <w:tc>
          <w:tcPr/>
          <w:p>
            <w:pPr>
              <w:pStyle w:val="Compact"/>
              <w:jc w:val="left"/>
            </w:pPr>
            <w:r>
              <w:t xml:space="preserve">Unit</w:t>
            </w:r>
          </w:p>
        </w:tc>
      </w:tr>
      <w:tr>
        <w:tc>
          <w:tcPr/>
          <w:p>
            <w:pPr>
              <w:pStyle w:val="Compact"/>
              <w:jc w:val="right"/>
            </w:pPr>
            <w:r>
              <w:t xml:space="preserve">1.3</w:t>
            </w:r>
          </w:p>
        </w:tc>
        <w:tc>
          <w:tcPr/>
          <w:p>
            <w:pPr>
              <w:pStyle w:val="Compact"/>
              <w:jc w:val="right"/>
            </w:pPr>
            <w:r>
              <w:t xml:space="preserve">1</w:t>
            </w:r>
          </w:p>
        </w:tc>
        <w:tc>
          <w:tcPr/>
          <w:p>
            <w:pPr>
              <w:pStyle w:val="Compact"/>
              <w:jc w:val="right"/>
            </w:pPr>
            <w:r>
              <w:t xml:space="preserve">1.2</w:t>
            </w:r>
          </w:p>
        </w:tc>
        <w:tc>
          <w:tcPr/>
          <w:p>
            <w:pPr>
              <w:pStyle w:val="Compact"/>
              <w:jc w:val="right"/>
            </w:pPr>
            <w:r>
              <w:t xml:space="preserve">1.7</w:t>
            </w:r>
          </w:p>
        </w:tc>
        <w:tc>
          <w:tcPr/>
          <w:p>
            <w:pPr>
              <w:pStyle w:val="Compact"/>
              <w:jc w:val="right"/>
            </w:pPr>
            <w:r>
              <w:t xml:space="preserve">263</w:t>
            </w:r>
          </w:p>
        </w:tc>
        <w:tc>
          <w:tcPr/>
          <w:p>
            <w:pPr>
              <w:pStyle w:val="Compact"/>
              <w:jc w:val="left"/>
            </w:pPr>
            <w:r>
              <w:t xml:space="preserve">g/cm3</w:t>
            </w:r>
          </w:p>
        </w:tc>
      </w:tr>
    </w:tbl>
    <w:p>
      <w:pPr>
        <w:pStyle w:val="CaptionedFigure"/>
      </w:pPr>
      <w:r>
        <w:drawing>
          <wp:inline>
            <wp:extent cx="5334000" cy="3556000"/>
            <wp:effectExtent b="0" l="0" r="0" t="0"/>
            <wp:docPr descr=" Final map and corresponding uncertainty in percent for bd_0_30" title="" id="64" name="Picture"/>
            <a:graphic>
              <a:graphicData uri="http://schemas.openxmlformats.org/drawingml/2006/picture">
                <pic:pic>
                  <pic:nvPicPr>
                    <pic:cNvPr descr="National%20Report\Report_GSNmap_AOI_files/figure-docx/unnamed-chunk-2-4.png" id="65" name="Picture"/>
                    <pic:cNvPicPr>
                      <a:picLocks noChangeArrowheads="1" noChangeAspect="1"/>
                    </pic:cNvPicPr>
                  </pic:nvPicPr>
                  <pic:blipFill>
                    <a:blip r:embed="rId6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 </w:t>
      </w:r>
      <w:r>
        <w:t xml:space="preserve">Final map and corresponding uncertainty in percent for bd_0_30</w:t>
      </w:r>
    </w:p>
    <w:bookmarkStart w:id="75" w:name="accuracy-assessment-bulk-density"/>
    <w:p>
      <w:pPr>
        <w:pStyle w:val="Heading2"/>
      </w:pPr>
      <w:r>
        <w:t xml:space="preserve">Accuracy assessment: Bulk density</w:t>
      </w:r>
    </w:p>
    <w:p>
      <w:pPr>
        <w:pStyle w:val="FirstParagraph"/>
      </w:pPr>
      <w:r>
        <w:t xml:space="preserve">The section presents the map quality mesaures (i.e. accuracy indicators) associated with Bulk density, the relationship between observed and predicted values and the importance of the single covariates on the model accuracy using the Boruta algorithm.</w:t>
      </w:r>
    </w:p>
    <w:bookmarkStart w:id="66" w:name="accuracy-indicators-bulk-density"/>
    <w:p>
      <w:pPr>
        <w:pStyle w:val="Heading3"/>
      </w:pPr>
      <w:r>
        <w:t xml:space="preserve">Accuracy indicators: Bulk density</w:t>
      </w:r>
    </w:p>
    <w:p>
      <w:pPr>
        <w:pStyle w:val="TableCaption"/>
      </w:pPr>
      <w:r>
        <w:t xml:space="preserve">Accuracy Indicators: Bulk density</w:t>
      </w:r>
    </w:p>
    <w:tbl>
      <w:tblPr>
        <w:tblStyle w:val="Table"/>
        <w:tblW w:type="auto" w:w="0"/>
        <w:tblLook w:firstRow="1" w:lastRow="0" w:firstColumn="0" w:lastColumn="0" w:noHBand="0" w:noVBand="0" w:val="0020"/>
        <w:tblCaption w:val="Accuracy Indicators: Bulk density"/>
      </w:tblPr>
      <w:tblGrid>
        <w:gridCol w:w="1320"/>
        <w:gridCol w:w="1320"/>
        <w:gridCol w:w="1320"/>
        <w:gridCol w:w="1320"/>
        <w:gridCol w:w="1320"/>
        <w:gridCol w:w="1320"/>
      </w:tblGrid>
      <w:tr>
        <w:trPr>
          <w:tblHeader w:val="true"/>
        </w:trPr>
        <w:tc>
          <w:tcPr/>
          <w:p>
            <w:pPr>
              <w:pStyle w:val="Compact"/>
              <w:jc w:val="right"/>
            </w:pPr>
            <w:r>
              <w:t xml:space="preserve">ME</w:t>
            </w:r>
          </w:p>
        </w:tc>
        <w:tc>
          <w:tcPr/>
          <w:p>
            <w:pPr>
              <w:pStyle w:val="Compact"/>
              <w:jc w:val="right"/>
            </w:pPr>
            <w:r>
              <w:t xml:space="preserve">MAE</w:t>
            </w:r>
          </w:p>
        </w:tc>
        <w:tc>
          <w:tcPr/>
          <w:p>
            <w:pPr>
              <w:pStyle w:val="Compact"/>
              <w:jc w:val="right"/>
            </w:pPr>
            <w:r>
              <w:t xml:space="preserve">RMSE</w:t>
            </w:r>
          </w:p>
        </w:tc>
        <w:tc>
          <w:tcPr/>
          <w:p>
            <w:pPr>
              <w:pStyle w:val="Compact"/>
              <w:jc w:val="right"/>
            </w:pPr>
            <w:r>
              <w:t xml:space="preserve">r</w:t>
            </w:r>
          </w:p>
        </w:tc>
        <w:tc>
          <w:tcPr/>
          <w:p>
            <w:pPr>
              <w:pStyle w:val="Compact"/>
              <w:jc w:val="right"/>
            </w:pPr>
            <w:r>
              <w:t xml:space="preserve">r2</w:t>
            </w:r>
          </w:p>
        </w:tc>
        <w:tc>
          <w:tcPr/>
          <w:p>
            <w:pPr>
              <w:pStyle w:val="Compact"/>
              <w:jc w:val="right"/>
            </w:pPr>
            <w:r>
              <w:t xml:space="preserve">MEC</w:t>
            </w:r>
          </w:p>
        </w:tc>
      </w:tr>
      <w:tr>
        <w:tc>
          <w:tcPr/>
          <w:p>
            <w:pPr>
              <w:pStyle w:val="Compact"/>
              <w:jc w:val="right"/>
            </w:pPr>
            <w:r>
              <w:t xml:space="preserve">0</w:t>
            </w:r>
          </w:p>
        </w:tc>
        <w:tc>
          <w:tcPr/>
          <w:p>
            <w:pPr>
              <w:pStyle w:val="Compact"/>
              <w:jc w:val="right"/>
            </w:pPr>
            <w:r>
              <w:t xml:space="preserve">0.11</w:t>
            </w:r>
          </w:p>
        </w:tc>
        <w:tc>
          <w:tcPr/>
          <w:p>
            <w:pPr>
              <w:pStyle w:val="Compact"/>
              <w:jc w:val="right"/>
            </w:pPr>
            <w:r>
              <w:t xml:space="preserve">0.13</w:t>
            </w:r>
          </w:p>
        </w:tc>
        <w:tc>
          <w:tcPr/>
          <w:p>
            <w:pPr>
              <w:pStyle w:val="Compact"/>
              <w:jc w:val="right"/>
            </w:pPr>
            <w:r>
              <w:t xml:space="preserve">0.48</w:t>
            </w:r>
          </w:p>
        </w:tc>
        <w:tc>
          <w:tcPr/>
          <w:p>
            <w:pPr>
              <w:pStyle w:val="Compact"/>
              <w:jc w:val="right"/>
            </w:pPr>
            <w:r>
              <w:t xml:space="preserve">0.23</w:t>
            </w:r>
          </w:p>
        </w:tc>
        <w:tc>
          <w:tcPr/>
          <w:p>
            <w:pPr>
              <w:pStyle w:val="Compact"/>
              <w:jc w:val="right"/>
            </w:pPr>
            <w:r>
              <w:t xml:space="preserve">0.23</w:t>
            </w:r>
          </w:p>
        </w:tc>
      </w:tr>
    </w:tbl>
    <w:bookmarkEnd w:id="66"/>
    <w:bookmarkStart w:id="70" w:name="observed-vs-predicted-bulk-density"/>
    <w:p>
      <w:pPr>
        <w:pStyle w:val="Heading3"/>
      </w:pPr>
      <w:r>
        <w:t xml:space="preserve">Observed vs Predicted: Bulk density</w:t>
      </w:r>
    </w:p>
    <w:p>
      <w:pPr>
        <w:pStyle w:val="CaptionedFigure"/>
      </w:pPr>
      <w:r>
        <w:drawing>
          <wp:inline>
            <wp:extent cx="4333460" cy="4333460"/>
            <wp:effectExtent b="0" l="0" r="0" t="0"/>
            <wp:docPr descr="Observed vs Predicted: Bulk density" title="" id="68" name="Picture"/>
            <a:graphic>
              <a:graphicData uri="http://schemas.openxmlformats.org/drawingml/2006/picture">
                <pic:pic>
                  <pic:nvPicPr>
                    <pic:cNvPr descr="02-Outputs/residuals_bd_0_30.png" id="69" name="Picture"/>
                    <pic:cNvPicPr>
                      <a:picLocks noChangeArrowheads="1" noChangeAspect="1"/>
                    </pic:cNvPicPr>
                  </pic:nvPicPr>
                  <pic:blipFill>
                    <a:blip r:embed="rId67"/>
                    <a:stretch>
                      <a:fillRect/>
                    </a:stretch>
                  </pic:blipFill>
                  <pic:spPr bwMode="auto">
                    <a:xfrm>
                      <a:off x="0" y="0"/>
                      <a:ext cx="4333460" cy="4333460"/>
                    </a:xfrm>
                    <a:prstGeom prst="rect">
                      <a:avLst/>
                    </a:prstGeom>
                    <a:noFill/>
                    <a:ln w="9525">
                      <a:noFill/>
                      <a:headEnd/>
                      <a:tailEnd/>
                    </a:ln>
                  </pic:spPr>
                </pic:pic>
              </a:graphicData>
            </a:graphic>
          </wp:inline>
        </w:drawing>
      </w:r>
    </w:p>
    <w:p>
      <w:pPr>
        <w:pStyle w:val="ImageCaption"/>
      </w:pPr>
      <w:r>
        <w:t xml:space="preserve">Observed vs Predicted: Bulk density</w:t>
      </w:r>
    </w:p>
    <w:bookmarkEnd w:id="70"/>
    <w:bookmarkStart w:id="74" w:name="Xb112de6595479cce511427b89e44e1cf1b0a9c1"/>
    <w:p>
      <w:pPr>
        <w:pStyle w:val="Heading3"/>
      </w:pPr>
      <w:r>
        <w:t xml:space="preserve">Importance of the covariates: Bulk density</w:t>
      </w:r>
    </w:p>
    <w:p>
      <w:pPr>
        <w:pStyle w:val="CaptionedFigure"/>
      </w:pPr>
      <w:r>
        <w:drawing>
          <wp:inline>
            <wp:extent cx="5334000" cy="8890000"/>
            <wp:effectExtent b="0" l="0" r="0" t="0"/>
            <wp:docPr descr="Covariate importance to the final model based on the Boruta algorithm" title="" id="72" name="Picture"/>
            <a:graphic>
              <a:graphicData uri="http://schemas.openxmlformats.org/drawingml/2006/picture">
                <pic:pic>
                  <pic:nvPicPr>
                    <pic:cNvPr descr="02-Outputs/Boruta_FS_bd_0_30.png" id="73" name="Picture"/>
                    <pic:cNvPicPr>
                      <a:picLocks noChangeArrowheads="1" noChangeAspect="1"/>
                    </pic:cNvPicPr>
                  </pic:nvPicPr>
                  <pic:blipFill>
                    <a:blip r:embed="rId71"/>
                    <a:stretch>
                      <a:fillRect/>
                    </a:stretch>
                  </pic:blipFill>
                  <pic:spPr bwMode="auto">
                    <a:xfrm>
                      <a:off x="0" y="0"/>
                      <a:ext cx="5334000" cy="8890000"/>
                    </a:xfrm>
                    <a:prstGeom prst="rect">
                      <a:avLst/>
                    </a:prstGeom>
                    <a:noFill/>
                    <a:ln w="9525">
                      <a:noFill/>
                      <a:headEnd/>
                      <a:tailEnd/>
                    </a:ln>
                  </pic:spPr>
                </pic:pic>
              </a:graphicData>
            </a:graphic>
          </wp:inline>
        </w:drawing>
      </w:r>
    </w:p>
    <w:p>
      <w:pPr>
        <w:pStyle w:val="ImageCaption"/>
      </w:pPr>
      <w:r>
        <w:t xml:space="preserve">Covariate importance to the final model based on the Boruta algorithm</w:t>
      </w:r>
    </w:p>
    <w:bookmarkEnd w:id="74"/>
    <w:bookmarkEnd w:id="75"/>
    <w:bookmarkEnd w:id="76"/>
    <w:bookmarkStart w:id="90" w:name="attribute-cation-exchange-capacity"/>
    <w:p>
      <w:pPr>
        <w:pStyle w:val="Heading1"/>
      </w:pPr>
      <w:r>
        <w:t xml:space="preserve">Attribute: Cation Exchange Capacity</w:t>
      </w:r>
    </w:p>
    <w:p>
      <w:pPr>
        <w:pStyle w:val="FirstParagraph"/>
      </w:pPr>
      <w:r>
        <w:t xml:space="preserve">This section presents the descriptive statistics of the input data used to calibrate a model to predict Cation Exchange Capacity, its final output map as well as the corresponding uncertainty in percent.</w:t>
      </w:r>
    </w:p>
    <w:p>
      <w:pPr>
        <w:pStyle w:val="TableCaption"/>
      </w:pPr>
      <w:r>
        <w:t xml:space="preserve">Overview of the input data used for the Cation Exchange Capacity soil property map</w:t>
      </w:r>
    </w:p>
    <w:tbl>
      <w:tblPr>
        <w:tblStyle w:val="Table"/>
        <w:tblW w:type="auto" w:w="0"/>
        <w:tblLook w:firstRow="1" w:lastRow="0" w:firstColumn="0" w:lastColumn="0" w:noHBand="0" w:noVBand="0" w:val="0020"/>
        <w:tblCaption w:val="Overview of the input data used for the Cation Exchange Capacity soil property map"/>
      </w:tblPr>
      <w:tblGrid>
        <w:gridCol w:w="1320"/>
        <w:gridCol w:w="1320"/>
        <w:gridCol w:w="1320"/>
        <w:gridCol w:w="1320"/>
        <w:gridCol w:w="1320"/>
        <w:gridCol w:w="1320"/>
      </w:tblGrid>
      <w:tr>
        <w:trPr>
          <w:tblHeader w:val="true"/>
        </w:trPr>
        <w:tc>
          <w:tcPr/>
          <w:p>
            <w:pPr>
              <w:pStyle w:val="Compact"/>
              <w:jc w:val="right"/>
            </w:pPr>
            <w:r>
              <w:t xml:space="preserve">mean</w:t>
            </w:r>
          </w:p>
        </w:tc>
        <w:tc>
          <w:tcPr/>
          <w:p>
            <w:pPr>
              <w:pStyle w:val="Compact"/>
              <w:jc w:val="right"/>
            </w:pPr>
            <w:r>
              <w:t xml:space="preserve">min</w:t>
            </w:r>
          </w:p>
        </w:tc>
        <w:tc>
          <w:tcPr/>
          <w:p>
            <w:pPr>
              <w:pStyle w:val="Compact"/>
              <w:jc w:val="right"/>
            </w:pPr>
            <w:r>
              <w:t xml:space="preserve">median</w:t>
            </w:r>
          </w:p>
        </w:tc>
        <w:tc>
          <w:tcPr/>
          <w:p>
            <w:pPr>
              <w:pStyle w:val="Compact"/>
              <w:jc w:val="right"/>
            </w:pPr>
            <w:r>
              <w:t xml:space="preserve">max</w:t>
            </w:r>
          </w:p>
        </w:tc>
        <w:tc>
          <w:tcPr/>
          <w:p>
            <w:pPr>
              <w:pStyle w:val="Compact"/>
              <w:jc w:val="right"/>
            </w:pPr>
            <w:r>
              <w:t xml:space="preserve">Number of points</w:t>
            </w:r>
          </w:p>
        </w:tc>
        <w:tc>
          <w:tcPr/>
          <w:p>
            <w:pPr>
              <w:pStyle w:val="Compact"/>
              <w:jc w:val="left"/>
            </w:pPr>
            <w:r>
              <w:t xml:space="preserve">Unit</w:t>
            </w:r>
          </w:p>
        </w:tc>
      </w:tr>
      <w:tr>
        <w:tc>
          <w:tcPr/>
          <w:p>
            <w:pPr>
              <w:pStyle w:val="Compact"/>
              <w:jc w:val="right"/>
            </w:pPr>
            <w:r>
              <w:t xml:space="preserve">25</w:t>
            </w:r>
          </w:p>
        </w:tc>
        <w:tc>
          <w:tcPr/>
          <w:p>
            <w:pPr>
              <w:pStyle w:val="Compact"/>
              <w:jc w:val="right"/>
            </w:pPr>
            <w:r>
              <w:t xml:space="preserve">3</w:t>
            </w:r>
          </w:p>
        </w:tc>
        <w:tc>
          <w:tcPr/>
          <w:p>
            <w:pPr>
              <w:pStyle w:val="Compact"/>
              <w:jc w:val="right"/>
            </w:pPr>
            <w:r>
              <w:t xml:space="preserve">24.9</w:t>
            </w:r>
          </w:p>
        </w:tc>
        <w:tc>
          <w:tcPr/>
          <w:p>
            <w:pPr>
              <w:pStyle w:val="Compact"/>
              <w:jc w:val="right"/>
            </w:pPr>
            <w:r>
              <w:t xml:space="preserve">44.4</w:t>
            </w:r>
          </w:p>
        </w:tc>
        <w:tc>
          <w:tcPr/>
          <w:p>
            <w:pPr>
              <w:pStyle w:val="Compact"/>
              <w:jc w:val="right"/>
            </w:pPr>
            <w:r>
              <w:t xml:space="preserve">255</w:t>
            </w:r>
          </w:p>
        </w:tc>
        <w:tc>
          <w:tcPr/>
          <w:p>
            <w:pPr>
              <w:pStyle w:val="Compact"/>
              <w:jc w:val="left"/>
            </w:pPr>
            <w:r>
              <w:t xml:space="preserve">cmol(c)/kg</w:t>
            </w:r>
          </w:p>
        </w:tc>
      </w:tr>
    </w:tbl>
    <w:p>
      <w:pPr>
        <w:pStyle w:val="CaptionedFigure"/>
      </w:pPr>
      <w:r>
        <w:drawing>
          <wp:inline>
            <wp:extent cx="5334000" cy="3556000"/>
            <wp:effectExtent b="0" l="0" r="0" t="0"/>
            <wp:docPr descr=" Final map and corresponding uncertainty in percent for cec_0_30" title="" id="78" name="Picture"/>
            <a:graphic>
              <a:graphicData uri="http://schemas.openxmlformats.org/drawingml/2006/picture">
                <pic:pic>
                  <pic:nvPicPr>
                    <pic:cNvPr descr="National%20Report\Report_GSNmap_AOI_files/figure-docx/unnamed-chunk-2-5.png" id="79" name="Picture"/>
                    <pic:cNvPicPr>
                      <a:picLocks noChangeArrowheads="1" noChangeAspect="1"/>
                    </pic:cNvPicPr>
                  </pic:nvPicPr>
                  <pic:blipFill>
                    <a:blip r:embed="rId7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 </w:t>
      </w:r>
      <w:r>
        <w:t xml:space="preserve">Final map and corresponding uncertainty in percent for cec_0_30</w:t>
      </w:r>
    </w:p>
    <w:bookmarkStart w:id="89" w:name="X8b9b6b9d23ba6c3a98ddf61dc9b94108a7c3d57"/>
    <w:p>
      <w:pPr>
        <w:pStyle w:val="Heading2"/>
      </w:pPr>
      <w:r>
        <w:t xml:space="preserve">Accuracy assessment: Cation Exchange Capacity</w:t>
      </w:r>
    </w:p>
    <w:p>
      <w:pPr>
        <w:pStyle w:val="FirstParagraph"/>
      </w:pPr>
      <w:r>
        <w:t xml:space="preserve">The section presents the map quality mesaures (i.e. accuracy indicators) associated with Cation Exchange Capacity, the relationship between observed and predicted values and the importance of the single covariates on the model accuracy using the Boruta algorithm.</w:t>
      </w:r>
    </w:p>
    <w:bookmarkStart w:id="80" w:name="Xc36bdfcda1ce9ec2e05a0344fa4762a9cd935b4"/>
    <w:p>
      <w:pPr>
        <w:pStyle w:val="Heading3"/>
      </w:pPr>
      <w:r>
        <w:t xml:space="preserve">Accuracy indicators: Cation Exchange Capacity</w:t>
      </w:r>
    </w:p>
    <w:p>
      <w:pPr>
        <w:pStyle w:val="TableCaption"/>
      </w:pPr>
      <w:r>
        <w:t xml:space="preserve">Accuracy Indicators: Cation Exchange Capacity</w:t>
      </w:r>
    </w:p>
    <w:tbl>
      <w:tblPr>
        <w:tblStyle w:val="Table"/>
        <w:tblW w:type="auto" w:w="0"/>
        <w:tblLook w:firstRow="1" w:lastRow="0" w:firstColumn="0" w:lastColumn="0" w:noHBand="0" w:noVBand="0" w:val="0020"/>
        <w:tblCaption w:val="Accuracy Indicators: Cation Exchange Capacity"/>
      </w:tblPr>
      <w:tblGrid>
        <w:gridCol w:w="1320"/>
        <w:gridCol w:w="1320"/>
        <w:gridCol w:w="1320"/>
        <w:gridCol w:w="1320"/>
        <w:gridCol w:w="1320"/>
        <w:gridCol w:w="1320"/>
      </w:tblGrid>
      <w:tr>
        <w:trPr>
          <w:tblHeader w:val="true"/>
        </w:trPr>
        <w:tc>
          <w:tcPr/>
          <w:p>
            <w:pPr>
              <w:pStyle w:val="Compact"/>
              <w:jc w:val="right"/>
            </w:pPr>
            <w:r>
              <w:t xml:space="preserve">ME</w:t>
            </w:r>
          </w:p>
        </w:tc>
        <w:tc>
          <w:tcPr/>
          <w:p>
            <w:pPr>
              <w:pStyle w:val="Compact"/>
              <w:jc w:val="right"/>
            </w:pPr>
            <w:r>
              <w:t xml:space="preserve">MAE</w:t>
            </w:r>
          </w:p>
        </w:tc>
        <w:tc>
          <w:tcPr/>
          <w:p>
            <w:pPr>
              <w:pStyle w:val="Compact"/>
              <w:jc w:val="right"/>
            </w:pPr>
            <w:r>
              <w:t xml:space="preserve">RMSE</w:t>
            </w:r>
          </w:p>
        </w:tc>
        <w:tc>
          <w:tcPr/>
          <w:p>
            <w:pPr>
              <w:pStyle w:val="Compact"/>
              <w:jc w:val="right"/>
            </w:pPr>
            <w:r>
              <w:t xml:space="preserve">r</w:t>
            </w:r>
          </w:p>
        </w:tc>
        <w:tc>
          <w:tcPr/>
          <w:p>
            <w:pPr>
              <w:pStyle w:val="Compact"/>
              <w:jc w:val="right"/>
            </w:pPr>
            <w:r>
              <w:t xml:space="preserve">r2</w:t>
            </w:r>
          </w:p>
        </w:tc>
        <w:tc>
          <w:tcPr/>
          <w:p>
            <w:pPr>
              <w:pStyle w:val="Compact"/>
              <w:jc w:val="right"/>
            </w:pPr>
            <w:r>
              <w:t xml:space="preserve">MEC</w:t>
            </w:r>
          </w:p>
        </w:tc>
      </w:tr>
      <w:tr>
        <w:tc>
          <w:tcPr/>
          <w:p>
            <w:pPr>
              <w:pStyle w:val="Compact"/>
              <w:jc w:val="right"/>
            </w:pPr>
            <w:r>
              <w:t xml:space="preserve">-0.05</w:t>
            </w:r>
          </w:p>
        </w:tc>
        <w:tc>
          <w:tcPr/>
          <w:p>
            <w:pPr>
              <w:pStyle w:val="Compact"/>
              <w:jc w:val="right"/>
            </w:pPr>
            <w:r>
              <w:t xml:space="preserve">3.88</w:t>
            </w:r>
          </w:p>
        </w:tc>
        <w:tc>
          <w:tcPr/>
          <w:p>
            <w:pPr>
              <w:pStyle w:val="Compact"/>
              <w:jc w:val="right"/>
            </w:pPr>
            <w:r>
              <w:t xml:space="preserve">4.93</w:t>
            </w:r>
          </w:p>
        </w:tc>
        <w:tc>
          <w:tcPr/>
          <w:p>
            <w:pPr>
              <w:pStyle w:val="Compact"/>
              <w:jc w:val="right"/>
            </w:pPr>
            <w:r>
              <w:t xml:space="preserve">0.45</w:t>
            </w:r>
          </w:p>
        </w:tc>
        <w:tc>
          <w:tcPr/>
          <w:p>
            <w:pPr>
              <w:pStyle w:val="Compact"/>
              <w:jc w:val="right"/>
            </w:pPr>
            <w:r>
              <w:t xml:space="preserve">0.2</w:t>
            </w:r>
          </w:p>
        </w:tc>
        <w:tc>
          <w:tcPr/>
          <w:p>
            <w:pPr>
              <w:pStyle w:val="Compact"/>
              <w:jc w:val="right"/>
            </w:pPr>
            <w:r>
              <w:t xml:space="preserve">0.2</w:t>
            </w:r>
          </w:p>
        </w:tc>
      </w:tr>
    </w:tbl>
    <w:bookmarkEnd w:id="80"/>
    <w:bookmarkStart w:id="84" w:name="X080bb958b4665fc66e4948fe73feb8a41e84f4e"/>
    <w:p>
      <w:pPr>
        <w:pStyle w:val="Heading3"/>
      </w:pPr>
      <w:r>
        <w:t xml:space="preserve">Observed vs Predicted: Cation Exchange Capacity</w:t>
      </w:r>
    </w:p>
    <w:p>
      <w:pPr>
        <w:pStyle w:val="CaptionedFigure"/>
      </w:pPr>
      <w:r>
        <w:drawing>
          <wp:inline>
            <wp:extent cx="4333460" cy="4333460"/>
            <wp:effectExtent b="0" l="0" r="0" t="0"/>
            <wp:docPr descr="Observed vs Predicted: Cation Exchange Capacity" title="" id="82" name="Picture"/>
            <a:graphic>
              <a:graphicData uri="http://schemas.openxmlformats.org/drawingml/2006/picture">
                <pic:pic>
                  <pic:nvPicPr>
                    <pic:cNvPr descr="02-Outputs/residuals_cec_0_30.png" id="83" name="Picture"/>
                    <pic:cNvPicPr>
                      <a:picLocks noChangeArrowheads="1" noChangeAspect="1"/>
                    </pic:cNvPicPr>
                  </pic:nvPicPr>
                  <pic:blipFill>
                    <a:blip r:embed="rId81"/>
                    <a:stretch>
                      <a:fillRect/>
                    </a:stretch>
                  </pic:blipFill>
                  <pic:spPr bwMode="auto">
                    <a:xfrm>
                      <a:off x="0" y="0"/>
                      <a:ext cx="4333460" cy="4333460"/>
                    </a:xfrm>
                    <a:prstGeom prst="rect">
                      <a:avLst/>
                    </a:prstGeom>
                    <a:noFill/>
                    <a:ln w="9525">
                      <a:noFill/>
                      <a:headEnd/>
                      <a:tailEnd/>
                    </a:ln>
                  </pic:spPr>
                </pic:pic>
              </a:graphicData>
            </a:graphic>
          </wp:inline>
        </w:drawing>
      </w:r>
    </w:p>
    <w:p>
      <w:pPr>
        <w:pStyle w:val="ImageCaption"/>
      </w:pPr>
      <w:r>
        <w:t xml:space="preserve">Observed vs Predicted: Cation Exchange Capacity</w:t>
      </w:r>
    </w:p>
    <w:bookmarkEnd w:id="84"/>
    <w:bookmarkStart w:id="88" w:name="X128c1de0285b9eb9458401b14aaccfb74cf3c74"/>
    <w:p>
      <w:pPr>
        <w:pStyle w:val="Heading3"/>
      </w:pPr>
      <w:r>
        <w:t xml:space="preserve">Importance of the covariates: Cation Exchange Capacity</w:t>
      </w:r>
    </w:p>
    <w:p>
      <w:pPr>
        <w:pStyle w:val="CaptionedFigure"/>
      </w:pPr>
      <w:r>
        <w:drawing>
          <wp:inline>
            <wp:extent cx="5334000" cy="8890000"/>
            <wp:effectExtent b="0" l="0" r="0" t="0"/>
            <wp:docPr descr="Covariate importance to the final model based on the Boruta algorithm" title="" id="86" name="Picture"/>
            <a:graphic>
              <a:graphicData uri="http://schemas.openxmlformats.org/drawingml/2006/picture">
                <pic:pic>
                  <pic:nvPicPr>
                    <pic:cNvPr descr="02-Outputs/Boruta_FS_cec_0_30.png" id="87" name="Picture"/>
                    <pic:cNvPicPr>
                      <a:picLocks noChangeArrowheads="1" noChangeAspect="1"/>
                    </pic:cNvPicPr>
                  </pic:nvPicPr>
                  <pic:blipFill>
                    <a:blip r:embed="rId85"/>
                    <a:stretch>
                      <a:fillRect/>
                    </a:stretch>
                  </pic:blipFill>
                  <pic:spPr bwMode="auto">
                    <a:xfrm>
                      <a:off x="0" y="0"/>
                      <a:ext cx="5334000" cy="8890000"/>
                    </a:xfrm>
                    <a:prstGeom prst="rect">
                      <a:avLst/>
                    </a:prstGeom>
                    <a:noFill/>
                    <a:ln w="9525">
                      <a:noFill/>
                      <a:headEnd/>
                      <a:tailEnd/>
                    </a:ln>
                  </pic:spPr>
                </pic:pic>
              </a:graphicData>
            </a:graphic>
          </wp:inline>
        </w:drawing>
      </w:r>
    </w:p>
    <w:p>
      <w:pPr>
        <w:pStyle w:val="ImageCaption"/>
      </w:pPr>
      <w:r>
        <w:t xml:space="preserve">Covariate importance to the final model based on the Boruta algorithm</w:t>
      </w:r>
    </w:p>
    <w:bookmarkEnd w:id="88"/>
    <w:bookmarkEnd w:id="89"/>
    <w:bookmarkEnd w:id="90"/>
    <w:bookmarkStart w:id="104" w:name="attribute-available-p"/>
    <w:p>
      <w:pPr>
        <w:pStyle w:val="Heading1"/>
      </w:pPr>
      <w:r>
        <w:t xml:space="preserve">Attribute: Available P</w:t>
      </w:r>
    </w:p>
    <w:p>
      <w:pPr>
        <w:pStyle w:val="FirstParagraph"/>
      </w:pPr>
      <w:r>
        <w:t xml:space="preserve">This section presents the descriptive statistics of the input data used to calibrate a model to predict Available P, its final output map as well as the corresponding uncertainty in percent.</w:t>
      </w:r>
    </w:p>
    <w:p>
      <w:pPr>
        <w:pStyle w:val="TableCaption"/>
      </w:pPr>
      <w:r>
        <w:t xml:space="preserve">Overview of the input data used for the Available P soil property map</w:t>
      </w:r>
    </w:p>
    <w:tbl>
      <w:tblPr>
        <w:tblStyle w:val="Table"/>
        <w:tblW w:type="auto" w:w="0"/>
        <w:tblLook w:firstRow="1" w:lastRow="0" w:firstColumn="0" w:lastColumn="0" w:noHBand="0" w:noVBand="0" w:val="0020"/>
        <w:tblCaption w:val="Overview of the input data used for the Available P soil property map"/>
      </w:tblPr>
      <w:tblGrid>
        <w:gridCol w:w="1320"/>
        <w:gridCol w:w="1320"/>
        <w:gridCol w:w="1320"/>
        <w:gridCol w:w="1320"/>
        <w:gridCol w:w="1320"/>
        <w:gridCol w:w="1320"/>
      </w:tblGrid>
      <w:tr>
        <w:trPr>
          <w:tblHeader w:val="true"/>
        </w:trPr>
        <w:tc>
          <w:tcPr/>
          <w:p>
            <w:pPr>
              <w:pStyle w:val="Compact"/>
              <w:jc w:val="right"/>
            </w:pPr>
            <w:r>
              <w:t xml:space="preserve">mean</w:t>
            </w:r>
          </w:p>
        </w:tc>
        <w:tc>
          <w:tcPr/>
          <w:p>
            <w:pPr>
              <w:pStyle w:val="Compact"/>
              <w:jc w:val="right"/>
            </w:pPr>
            <w:r>
              <w:t xml:space="preserve">min</w:t>
            </w:r>
          </w:p>
        </w:tc>
        <w:tc>
          <w:tcPr/>
          <w:p>
            <w:pPr>
              <w:pStyle w:val="Compact"/>
              <w:jc w:val="right"/>
            </w:pPr>
            <w:r>
              <w:t xml:space="preserve">median</w:t>
            </w:r>
          </w:p>
        </w:tc>
        <w:tc>
          <w:tcPr/>
          <w:p>
            <w:pPr>
              <w:pStyle w:val="Compact"/>
              <w:jc w:val="right"/>
            </w:pPr>
            <w:r>
              <w:t xml:space="preserve">max</w:t>
            </w:r>
          </w:p>
        </w:tc>
        <w:tc>
          <w:tcPr/>
          <w:p>
            <w:pPr>
              <w:pStyle w:val="Compact"/>
              <w:jc w:val="right"/>
            </w:pPr>
            <w:r>
              <w:t xml:space="preserve">Number of points</w:t>
            </w:r>
          </w:p>
        </w:tc>
        <w:tc>
          <w:tcPr/>
          <w:p>
            <w:pPr>
              <w:pStyle w:val="Compact"/>
              <w:jc w:val="left"/>
            </w:pPr>
            <w:r>
              <w:t xml:space="preserve">Unit</w:t>
            </w:r>
          </w:p>
        </w:tc>
      </w:tr>
      <w:tr>
        <w:tc>
          <w:tcPr/>
          <w:p>
            <w:pPr>
              <w:pStyle w:val="Compact"/>
              <w:jc w:val="right"/>
            </w:pPr>
            <w:r>
              <w:t xml:space="preserve">15.1</w:t>
            </w:r>
          </w:p>
        </w:tc>
        <w:tc>
          <w:tcPr/>
          <w:p>
            <w:pPr>
              <w:pStyle w:val="Compact"/>
              <w:jc w:val="right"/>
            </w:pPr>
            <w:r>
              <w:t xml:space="preserve">4.2</w:t>
            </w:r>
          </w:p>
        </w:tc>
        <w:tc>
          <w:tcPr/>
          <w:p>
            <w:pPr>
              <w:pStyle w:val="Compact"/>
              <w:jc w:val="right"/>
            </w:pPr>
            <w:r>
              <w:t xml:space="preserve">13.5</w:t>
            </w:r>
          </w:p>
        </w:tc>
        <w:tc>
          <w:tcPr/>
          <w:p>
            <w:pPr>
              <w:pStyle w:val="Compact"/>
              <w:jc w:val="right"/>
            </w:pPr>
            <w:r>
              <w:t xml:space="preserve">54.6</w:t>
            </w:r>
          </w:p>
        </w:tc>
        <w:tc>
          <w:tcPr/>
          <w:p>
            <w:pPr>
              <w:pStyle w:val="Compact"/>
              <w:jc w:val="right"/>
            </w:pPr>
            <w:r>
              <w:t xml:space="preserve">119</w:t>
            </w:r>
          </w:p>
        </w:tc>
        <w:tc>
          <w:tcPr/>
          <w:p>
            <w:pPr>
              <w:pStyle w:val="Compact"/>
              <w:jc w:val="left"/>
            </w:pPr>
            <w:r>
              <w:t xml:space="preserve">ppm</w:t>
            </w:r>
          </w:p>
        </w:tc>
      </w:tr>
    </w:tbl>
    <w:p>
      <w:pPr>
        <w:pStyle w:val="CaptionedFigure"/>
      </w:pPr>
      <w:r>
        <w:drawing>
          <wp:inline>
            <wp:extent cx="5334000" cy="3556000"/>
            <wp:effectExtent b="0" l="0" r="0" t="0"/>
            <wp:docPr descr=" Final map and corresponding uncertainty in percent for p_0_30" title="" id="92" name="Picture"/>
            <a:graphic>
              <a:graphicData uri="http://schemas.openxmlformats.org/drawingml/2006/picture">
                <pic:pic>
                  <pic:nvPicPr>
                    <pic:cNvPr descr="National%20Report\Report_GSNmap_AOI_files/figure-docx/unnamed-chunk-2-6.png" id="93" name="Picture"/>
                    <pic:cNvPicPr>
                      <a:picLocks noChangeArrowheads="1" noChangeAspect="1"/>
                    </pic:cNvPicPr>
                  </pic:nvPicPr>
                  <pic:blipFill>
                    <a:blip r:embed="rId9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 </w:t>
      </w:r>
      <w:r>
        <w:t xml:space="preserve">Final map and corresponding uncertainty in percent for p_0_30</w:t>
      </w:r>
    </w:p>
    <w:bookmarkStart w:id="103" w:name="accuracy-assessment-available-p"/>
    <w:p>
      <w:pPr>
        <w:pStyle w:val="Heading2"/>
      </w:pPr>
      <w:r>
        <w:t xml:space="preserve">Accuracy assessment: Available P</w:t>
      </w:r>
    </w:p>
    <w:p>
      <w:pPr>
        <w:pStyle w:val="FirstParagraph"/>
      </w:pPr>
      <w:r>
        <w:t xml:space="preserve">The section presents the map quality mesaures (i.e. accuracy indicators) associated with Available P, the relationship between observed and predicted values and the importance of the single covariates on the model accuracy using the Boruta algorithm.</w:t>
      </w:r>
    </w:p>
    <w:bookmarkStart w:id="94" w:name="accuracy-indicators-available-p"/>
    <w:p>
      <w:pPr>
        <w:pStyle w:val="Heading3"/>
      </w:pPr>
      <w:r>
        <w:t xml:space="preserve">Accuracy indicators: Available P</w:t>
      </w:r>
    </w:p>
    <w:p>
      <w:pPr>
        <w:pStyle w:val="TableCaption"/>
      </w:pPr>
      <w:r>
        <w:t xml:space="preserve">Accuracy Indicators: Available P</w:t>
      </w:r>
    </w:p>
    <w:tbl>
      <w:tblPr>
        <w:tblStyle w:val="Table"/>
        <w:tblW w:type="auto" w:w="0"/>
        <w:tblLook w:firstRow="1" w:lastRow="0" w:firstColumn="0" w:lastColumn="0" w:noHBand="0" w:noVBand="0" w:val="0020"/>
        <w:tblCaption w:val="Accuracy Indicators: Available P"/>
      </w:tblPr>
      <w:tblGrid>
        <w:gridCol w:w="1320"/>
        <w:gridCol w:w="1320"/>
        <w:gridCol w:w="1320"/>
        <w:gridCol w:w="1320"/>
        <w:gridCol w:w="1320"/>
        <w:gridCol w:w="1320"/>
      </w:tblGrid>
      <w:tr>
        <w:trPr>
          <w:tblHeader w:val="true"/>
        </w:trPr>
        <w:tc>
          <w:tcPr/>
          <w:p>
            <w:pPr>
              <w:pStyle w:val="Compact"/>
              <w:jc w:val="right"/>
            </w:pPr>
            <w:r>
              <w:t xml:space="preserve">ME</w:t>
            </w:r>
          </w:p>
        </w:tc>
        <w:tc>
          <w:tcPr/>
          <w:p>
            <w:pPr>
              <w:pStyle w:val="Compact"/>
              <w:jc w:val="right"/>
            </w:pPr>
            <w:r>
              <w:t xml:space="preserve">MAE</w:t>
            </w:r>
          </w:p>
        </w:tc>
        <w:tc>
          <w:tcPr/>
          <w:p>
            <w:pPr>
              <w:pStyle w:val="Compact"/>
              <w:jc w:val="right"/>
            </w:pPr>
            <w:r>
              <w:t xml:space="preserve">RMSE</w:t>
            </w:r>
          </w:p>
        </w:tc>
        <w:tc>
          <w:tcPr/>
          <w:p>
            <w:pPr>
              <w:pStyle w:val="Compact"/>
              <w:jc w:val="right"/>
            </w:pPr>
            <w:r>
              <w:t xml:space="preserve">r</w:t>
            </w:r>
          </w:p>
        </w:tc>
        <w:tc>
          <w:tcPr/>
          <w:p>
            <w:pPr>
              <w:pStyle w:val="Compact"/>
              <w:jc w:val="right"/>
            </w:pPr>
            <w:r>
              <w:t xml:space="preserve">r2</w:t>
            </w:r>
          </w:p>
        </w:tc>
        <w:tc>
          <w:tcPr/>
          <w:p>
            <w:pPr>
              <w:pStyle w:val="Compact"/>
              <w:jc w:val="right"/>
            </w:pPr>
            <w:r>
              <w:t xml:space="preserve">MEC</w:t>
            </w:r>
          </w:p>
        </w:tc>
      </w:tr>
      <w:tr>
        <w:tc>
          <w:tcPr/>
          <w:p>
            <w:pPr>
              <w:pStyle w:val="Compact"/>
              <w:jc w:val="right"/>
            </w:pPr>
            <w:r>
              <w:t xml:space="preserve">0.07</w:t>
            </w:r>
          </w:p>
        </w:tc>
        <w:tc>
          <w:tcPr/>
          <w:p>
            <w:pPr>
              <w:pStyle w:val="Compact"/>
              <w:jc w:val="right"/>
            </w:pPr>
            <w:r>
              <w:t xml:space="preserve">5.39</w:t>
            </w:r>
          </w:p>
        </w:tc>
        <w:tc>
          <w:tcPr/>
          <w:p>
            <w:pPr>
              <w:pStyle w:val="Compact"/>
              <w:jc w:val="right"/>
            </w:pPr>
            <w:r>
              <w:t xml:space="preserve">7.84</w:t>
            </w:r>
          </w:p>
        </w:tc>
        <w:tc>
          <w:tcPr/>
          <w:p>
            <w:pPr>
              <w:pStyle w:val="Compact"/>
              <w:jc w:val="right"/>
            </w:pPr>
            <w:r>
              <w:t xml:space="preserve">0.36</w:t>
            </w:r>
          </w:p>
        </w:tc>
        <w:tc>
          <w:tcPr/>
          <w:p>
            <w:pPr>
              <w:pStyle w:val="Compact"/>
              <w:jc w:val="right"/>
            </w:pPr>
            <w:r>
              <w:t xml:space="preserve">0.13</w:t>
            </w:r>
          </w:p>
        </w:tc>
        <w:tc>
          <w:tcPr/>
          <w:p>
            <w:pPr>
              <w:pStyle w:val="Compact"/>
              <w:jc w:val="right"/>
            </w:pPr>
            <w:r>
              <w:t xml:space="preserve">0.13</w:t>
            </w:r>
          </w:p>
        </w:tc>
      </w:tr>
    </w:tbl>
    <w:bookmarkEnd w:id="94"/>
    <w:bookmarkStart w:id="98" w:name="observed-vs-predicted-available-p"/>
    <w:p>
      <w:pPr>
        <w:pStyle w:val="Heading3"/>
      </w:pPr>
      <w:r>
        <w:t xml:space="preserve">Observed vs Predicted: Available P</w:t>
      </w:r>
    </w:p>
    <w:p>
      <w:pPr>
        <w:pStyle w:val="CaptionedFigure"/>
      </w:pPr>
      <w:r>
        <w:drawing>
          <wp:inline>
            <wp:extent cx="4333460" cy="4333460"/>
            <wp:effectExtent b="0" l="0" r="0" t="0"/>
            <wp:docPr descr="Observed vs Predicted: Available P" title="" id="96" name="Picture"/>
            <a:graphic>
              <a:graphicData uri="http://schemas.openxmlformats.org/drawingml/2006/picture">
                <pic:pic>
                  <pic:nvPicPr>
                    <pic:cNvPr descr="02-Outputs/residuals_p_0_30.png" id="97" name="Picture"/>
                    <pic:cNvPicPr>
                      <a:picLocks noChangeArrowheads="1" noChangeAspect="1"/>
                    </pic:cNvPicPr>
                  </pic:nvPicPr>
                  <pic:blipFill>
                    <a:blip r:embed="rId95"/>
                    <a:stretch>
                      <a:fillRect/>
                    </a:stretch>
                  </pic:blipFill>
                  <pic:spPr bwMode="auto">
                    <a:xfrm>
                      <a:off x="0" y="0"/>
                      <a:ext cx="4333460" cy="4333460"/>
                    </a:xfrm>
                    <a:prstGeom prst="rect">
                      <a:avLst/>
                    </a:prstGeom>
                    <a:noFill/>
                    <a:ln w="9525">
                      <a:noFill/>
                      <a:headEnd/>
                      <a:tailEnd/>
                    </a:ln>
                  </pic:spPr>
                </pic:pic>
              </a:graphicData>
            </a:graphic>
          </wp:inline>
        </w:drawing>
      </w:r>
    </w:p>
    <w:p>
      <w:pPr>
        <w:pStyle w:val="ImageCaption"/>
      </w:pPr>
      <w:r>
        <w:t xml:space="preserve">Observed vs Predicted: Available P</w:t>
      </w:r>
    </w:p>
    <w:bookmarkEnd w:id="98"/>
    <w:bookmarkStart w:id="102" w:name="importance-of-the-covariates-available-p"/>
    <w:p>
      <w:pPr>
        <w:pStyle w:val="Heading3"/>
      </w:pPr>
      <w:r>
        <w:t xml:space="preserve">Importance of the covariates: Available P</w:t>
      </w:r>
    </w:p>
    <w:p>
      <w:pPr>
        <w:pStyle w:val="CaptionedFigure"/>
      </w:pPr>
      <w:r>
        <w:drawing>
          <wp:inline>
            <wp:extent cx="5334000" cy="8890000"/>
            <wp:effectExtent b="0" l="0" r="0" t="0"/>
            <wp:docPr descr="Covariate importance to the final model based on the Boruta algorithm" title="" id="100" name="Picture"/>
            <a:graphic>
              <a:graphicData uri="http://schemas.openxmlformats.org/drawingml/2006/picture">
                <pic:pic>
                  <pic:nvPicPr>
                    <pic:cNvPr descr="02-Outputs/Boruta_FS_p_0_30.png" id="101" name="Picture"/>
                    <pic:cNvPicPr>
                      <a:picLocks noChangeArrowheads="1" noChangeAspect="1"/>
                    </pic:cNvPicPr>
                  </pic:nvPicPr>
                  <pic:blipFill>
                    <a:blip r:embed="rId99"/>
                    <a:stretch>
                      <a:fillRect/>
                    </a:stretch>
                  </pic:blipFill>
                  <pic:spPr bwMode="auto">
                    <a:xfrm>
                      <a:off x="0" y="0"/>
                      <a:ext cx="5334000" cy="8890000"/>
                    </a:xfrm>
                    <a:prstGeom prst="rect">
                      <a:avLst/>
                    </a:prstGeom>
                    <a:noFill/>
                    <a:ln w="9525">
                      <a:noFill/>
                      <a:headEnd/>
                      <a:tailEnd/>
                    </a:ln>
                  </pic:spPr>
                </pic:pic>
              </a:graphicData>
            </a:graphic>
          </wp:inline>
        </w:drawing>
      </w:r>
    </w:p>
    <w:p>
      <w:pPr>
        <w:pStyle w:val="ImageCaption"/>
      </w:pPr>
      <w:r>
        <w:t xml:space="preserve">Covariate importance to the final model based on the Boruta algorithm</w:t>
      </w:r>
    </w:p>
    <w:bookmarkEnd w:id="102"/>
    <w:bookmarkEnd w:id="103"/>
    <w:bookmarkEnd w:id="104"/>
    <w:bookmarkStart w:id="118" w:name="attribute-total-n"/>
    <w:p>
      <w:pPr>
        <w:pStyle w:val="Heading1"/>
      </w:pPr>
      <w:r>
        <w:t xml:space="preserve">Attribute: Total N</w:t>
      </w:r>
    </w:p>
    <w:p>
      <w:pPr>
        <w:pStyle w:val="FirstParagraph"/>
      </w:pPr>
      <w:r>
        <w:t xml:space="preserve">This section presents the descriptive statistics of the input data used to calibrate a model to predict Total N, its final output map as well as the corresponding uncertainty in percent.</w:t>
      </w:r>
    </w:p>
    <w:p>
      <w:pPr>
        <w:pStyle w:val="TableCaption"/>
      </w:pPr>
      <w:r>
        <w:t xml:space="preserve">Overview of the input data used for the Total N soil property map</w:t>
      </w:r>
    </w:p>
    <w:tbl>
      <w:tblPr>
        <w:tblStyle w:val="Table"/>
        <w:tblW w:type="auto" w:w="0"/>
        <w:tblLook w:firstRow="1" w:lastRow="0" w:firstColumn="0" w:lastColumn="0" w:noHBand="0" w:noVBand="0" w:val="0020"/>
        <w:tblCaption w:val="Overview of the input data used for the Total N soil property map"/>
      </w:tblPr>
      <w:tblGrid>
        <w:gridCol w:w="1320"/>
        <w:gridCol w:w="1320"/>
        <w:gridCol w:w="1320"/>
        <w:gridCol w:w="1320"/>
        <w:gridCol w:w="1320"/>
        <w:gridCol w:w="1320"/>
      </w:tblGrid>
      <w:tr>
        <w:trPr>
          <w:tblHeader w:val="true"/>
        </w:trPr>
        <w:tc>
          <w:tcPr/>
          <w:p>
            <w:pPr>
              <w:pStyle w:val="Compact"/>
              <w:jc w:val="right"/>
            </w:pPr>
            <w:r>
              <w:t xml:space="preserve">mean</w:t>
            </w:r>
          </w:p>
        </w:tc>
        <w:tc>
          <w:tcPr/>
          <w:p>
            <w:pPr>
              <w:pStyle w:val="Compact"/>
              <w:jc w:val="right"/>
            </w:pPr>
            <w:r>
              <w:t xml:space="preserve">min</w:t>
            </w:r>
          </w:p>
        </w:tc>
        <w:tc>
          <w:tcPr/>
          <w:p>
            <w:pPr>
              <w:pStyle w:val="Compact"/>
              <w:jc w:val="right"/>
            </w:pPr>
            <w:r>
              <w:t xml:space="preserve">median</w:t>
            </w:r>
          </w:p>
        </w:tc>
        <w:tc>
          <w:tcPr/>
          <w:p>
            <w:pPr>
              <w:pStyle w:val="Compact"/>
              <w:jc w:val="right"/>
            </w:pPr>
            <w:r>
              <w:t xml:space="preserve">max</w:t>
            </w:r>
          </w:p>
        </w:tc>
        <w:tc>
          <w:tcPr/>
          <w:p>
            <w:pPr>
              <w:pStyle w:val="Compact"/>
              <w:jc w:val="right"/>
            </w:pPr>
            <w:r>
              <w:t xml:space="preserve">Number of points</w:t>
            </w:r>
          </w:p>
        </w:tc>
        <w:tc>
          <w:tcPr/>
          <w:p>
            <w:pPr>
              <w:pStyle w:val="Compact"/>
              <w:jc w:val="left"/>
            </w:pPr>
            <w:r>
              <w:t xml:space="preserve">Unit</w:t>
            </w:r>
          </w:p>
        </w:tc>
      </w:tr>
      <w:tr>
        <w:tc>
          <w:tcPr/>
          <w:p>
            <w:pPr>
              <w:pStyle w:val="Compact"/>
              <w:jc w:val="right"/>
            </w:pPr>
            <w:r>
              <w:t xml:space="preserve">2342.1</w:t>
            </w:r>
          </w:p>
        </w:tc>
        <w:tc>
          <w:tcPr/>
          <w:p>
            <w:pPr>
              <w:pStyle w:val="Compact"/>
              <w:jc w:val="right"/>
            </w:pPr>
            <w:r>
              <w:t xml:space="preserve">938.2</w:t>
            </w:r>
          </w:p>
        </w:tc>
        <w:tc>
          <w:tcPr/>
          <w:p>
            <w:pPr>
              <w:pStyle w:val="Compact"/>
              <w:jc w:val="right"/>
            </w:pPr>
            <w:r>
              <w:t xml:space="preserve">2398.4</w:t>
            </w:r>
          </w:p>
        </w:tc>
        <w:tc>
          <w:tcPr/>
          <w:p>
            <w:pPr>
              <w:pStyle w:val="Compact"/>
              <w:jc w:val="right"/>
            </w:pPr>
            <w:r>
              <w:t xml:space="preserve">3378.1</w:t>
            </w:r>
          </w:p>
        </w:tc>
        <w:tc>
          <w:tcPr/>
          <w:p>
            <w:pPr>
              <w:pStyle w:val="Compact"/>
              <w:jc w:val="right"/>
            </w:pPr>
            <w:r>
              <w:t xml:space="preserve">119</w:t>
            </w:r>
          </w:p>
        </w:tc>
        <w:tc>
          <w:tcPr/>
          <w:p>
            <w:pPr>
              <w:pStyle w:val="Compact"/>
              <w:jc w:val="left"/>
            </w:pPr>
            <w:r>
              <w:t xml:space="preserve">ppm</w:t>
            </w:r>
          </w:p>
        </w:tc>
      </w:tr>
    </w:tbl>
    <w:p>
      <w:pPr>
        <w:pStyle w:val="CaptionedFigure"/>
      </w:pPr>
      <w:r>
        <w:drawing>
          <wp:inline>
            <wp:extent cx="5334000" cy="3556000"/>
            <wp:effectExtent b="0" l="0" r="0" t="0"/>
            <wp:docPr descr=" Final map and corresponding uncertainty in percent for n_0_30" title="" id="106" name="Picture"/>
            <a:graphic>
              <a:graphicData uri="http://schemas.openxmlformats.org/drawingml/2006/picture">
                <pic:pic>
                  <pic:nvPicPr>
                    <pic:cNvPr descr="National%20Report\Report_GSNmap_AOI_files/figure-docx/unnamed-chunk-2-7.png" id="107" name="Picture"/>
                    <pic:cNvPicPr>
                      <a:picLocks noChangeArrowheads="1" noChangeAspect="1"/>
                    </pic:cNvPicPr>
                  </pic:nvPicPr>
                  <pic:blipFill>
                    <a:blip r:embed="rId10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 </w:t>
      </w:r>
      <w:r>
        <w:t xml:space="preserve">Final map and corresponding uncertainty in percent for n_0_30</w:t>
      </w:r>
    </w:p>
    <w:bookmarkStart w:id="117" w:name="accuracy-assessment-total-n"/>
    <w:p>
      <w:pPr>
        <w:pStyle w:val="Heading2"/>
      </w:pPr>
      <w:r>
        <w:t xml:space="preserve">Accuracy assessment: Total N</w:t>
      </w:r>
    </w:p>
    <w:p>
      <w:pPr>
        <w:pStyle w:val="FirstParagraph"/>
      </w:pPr>
      <w:r>
        <w:t xml:space="preserve">The section presents the map quality mesaures (i.e. accuracy indicators) associated with Total N, the relationship between observed and predicted values and the importance of the single covariates on the model accuracy using the Boruta algorithm.</w:t>
      </w:r>
    </w:p>
    <w:bookmarkStart w:id="108" w:name="accuracy-indicators-total-n"/>
    <w:p>
      <w:pPr>
        <w:pStyle w:val="Heading3"/>
      </w:pPr>
      <w:r>
        <w:t xml:space="preserve">Accuracy indicators: Total N</w:t>
      </w:r>
    </w:p>
    <w:p>
      <w:pPr>
        <w:pStyle w:val="TableCaption"/>
      </w:pPr>
      <w:r>
        <w:t xml:space="preserve">Accuracy Indicators: Total N</w:t>
      </w:r>
    </w:p>
    <w:tbl>
      <w:tblPr>
        <w:tblStyle w:val="Table"/>
        <w:tblW w:type="auto" w:w="0"/>
        <w:tblLook w:firstRow="1" w:lastRow="0" w:firstColumn="0" w:lastColumn="0" w:noHBand="0" w:noVBand="0" w:val="0020"/>
        <w:tblCaption w:val="Accuracy Indicators: Total N"/>
      </w:tblPr>
      <w:tblGrid>
        <w:gridCol w:w="1320"/>
        <w:gridCol w:w="1320"/>
        <w:gridCol w:w="1320"/>
        <w:gridCol w:w="1320"/>
        <w:gridCol w:w="1320"/>
        <w:gridCol w:w="1320"/>
      </w:tblGrid>
      <w:tr>
        <w:trPr>
          <w:tblHeader w:val="true"/>
        </w:trPr>
        <w:tc>
          <w:tcPr/>
          <w:p>
            <w:pPr>
              <w:pStyle w:val="Compact"/>
              <w:jc w:val="right"/>
            </w:pPr>
            <w:r>
              <w:t xml:space="preserve">ME</w:t>
            </w:r>
          </w:p>
        </w:tc>
        <w:tc>
          <w:tcPr/>
          <w:p>
            <w:pPr>
              <w:pStyle w:val="Compact"/>
              <w:jc w:val="right"/>
            </w:pPr>
            <w:r>
              <w:t xml:space="preserve">MAE</w:t>
            </w:r>
          </w:p>
        </w:tc>
        <w:tc>
          <w:tcPr/>
          <w:p>
            <w:pPr>
              <w:pStyle w:val="Compact"/>
              <w:jc w:val="right"/>
            </w:pPr>
            <w:r>
              <w:t xml:space="preserve">RMSE</w:t>
            </w:r>
          </w:p>
        </w:tc>
        <w:tc>
          <w:tcPr/>
          <w:p>
            <w:pPr>
              <w:pStyle w:val="Compact"/>
              <w:jc w:val="right"/>
            </w:pPr>
            <w:r>
              <w:t xml:space="preserve">r</w:t>
            </w:r>
          </w:p>
        </w:tc>
        <w:tc>
          <w:tcPr/>
          <w:p>
            <w:pPr>
              <w:pStyle w:val="Compact"/>
              <w:jc w:val="right"/>
            </w:pPr>
            <w:r>
              <w:t xml:space="preserve">r2</w:t>
            </w:r>
          </w:p>
        </w:tc>
        <w:tc>
          <w:tcPr/>
          <w:p>
            <w:pPr>
              <w:pStyle w:val="Compact"/>
              <w:jc w:val="right"/>
            </w:pPr>
            <w:r>
              <w:t xml:space="preserve">MEC</w:t>
            </w:r>
          </w:p>
        </w:tc>
      </w:tr>
      <w:tr>
        <w:tc>
          <w:tcPr/>
          <w:p>
            <w:pPr>
              <w:pStyle w:val="Compact"/>
              <w:jc w:val="right"/>
            </w:pPr>
            <w:r>
              <w:t xml:space="preserve">4.06</w:t>
            </w:r>
          </w:p>
        </w:tc>
        <w:tc>
          <w:tcPr/>
          <w:p>
            <w:pPr>
              <w:pStyle w:val="Compact"/>
              <w:jc w:val="right"/>
            </w:pPr>
            <w:r>
              <w:t xml:space="preserve">278.55</w:t>
            </w:r>
          </w:p>
        </w:tc>
        <w:tc>
          <w:tcPr/>
          <w:p>
            <w:pPr>
              <w:pStyle w:val="Compact"/>
              <w:jc w:val="right"/>
            </w:pPr>
            <w:r>
              <w:t xml:space="preserve">375.4</w:t>
            </w:r>
          </w:p>
        </w:tc>
        <w:tc>
          <w:tcPr/>
          <w:p>
            <w:pPr>
              <w:pStyle w:val="Compact"/>
              <w:jc w:val="right"/>
            </w:pPr>
            <w:r>
              <w:t xml:space="preserve">0.7</w:t>
            </w:r>
          </w:p>
        </w:tc>
        <w:tc>
          <w:tcPr/>
          <w:p>
            <w:pPr>
              <w:pStyle w:val="Compact"/>
              <w:jc w:val="right"/>
            </w:pPr>
            <w:r>
              <w:t xml:space="preserve">0.49</w:t>
            </w:r>
          </w:p>
        </w:tc>
        <w:tc>
          <w:tcPr/>
          <w:p>
            <w:pPr>
              <w:pStyle w:val="Compact"/>
              <w:jc w:val="right"/>
            </w:pPr>
            <w:r>
              <w:t xml:space="preserve">0.49</w:t>
            </w:r>
          </w:p>
        </w:tc>
      </w:tr>
    </w:tbl>
    <w:bookmarkEnd w:id="108"/>
    <w:bookmarkStart w:id="112" w:name="observed-vs-predicted-total-n"/>
    <w:p>
      <w:pPr>
        <w:pStyle w:val="Heading3"/>
      </w:pPr>
      <w:r>
        <w:t xml:space="preserve">Observed vs Predicted: Total N</w:t>
      </w:r>
    </w:p>
    <w:p>
      <w:pPr>
        <w:pStyle w:val="CaptionedFigure"/>
      </w:pPr>
      <w:r>
        <w:drawing>
          <wp:inline>
            <wp:extent cx="4333460" cy="4333460"/>
            <wp:effectExtent b="0" l="0" r="0" t="0"/>
            <wp:docPr descr="Observed vs Predicted: Total N" title="" id="110" name="Picture"/>
            <a:graphic>
              <a:graphicData uri="http://schemas.openxmlformats.org/drawingml/2006/picture">
                <pic:pic>
                  <pic:nvPicPr>
                    <pic:cNvPr descr="02-Outputs/residuals_n_0_30.png" id="111" name="Picture"/>
                    <pic:cNvPicPr>
                      <a:picLocks noChangeArrowheads="1" noChangeAspect="1"/>
                    </pic:cNvPicPr>
                  </pic:nvPicPr>
                  <pic:blipFill>
                    <a:blip r:embed="rId109"/>
                    <a:stretch>
                      <a:fillRect/>
                    </a:stretch>
                  </pic:blipFill>
                  <pic:spPr bwMode="auto">
                    <a:xfrm>
                      <a:off x="0" y="0"/>
                      <a:ext cx="4333460" cy="4333460"/>
                    </a:xfrm>
                    <a:prstGeom prst="rect">
                      <a:avLst/>
                    </a:prstGeom>
                    <a:noFill/>
                    <a:ln w="9525">
                      <a:noFill/>
                      <a:headEnd/>
                      <a:tailEnd/>
                    </a:ln>
                  </pic:spPr>
                </pic:pic>
              </a:graphicData>
            </a:graphic>
          </wp:inline>
        </w:drawing>
      </w:r>
    </w:p>
    <w:p>
      <w:pPr>
        <w:pStyle w:val="ImageCaption"/>
      </w:pPr>
      <w:r>
        <w:t xml:space="preserve">Observed vs Predicted: Total N</w:t>
      </w:r>
    </w:p>
    <w:bookmarkEnd w:id="112"/>
    <w:bookmarkStart w:id="116" w:name="importance-of-the-covariates-total-n"/>
    <w:p>
      <w:pPr>
        <w:pStyle w:val="Heading3"/>
      </w:pPr>
      <w:r>
        <w:t xml:space="preserve">Importance of the covariates: Total N</w:t>
      </w:r>
    </w:p>
    <w:p>
      <w:pPr>
        <w:pStyle w:val="CaptionedFigure"/>
      </w:pPr>
      <w:r>
        <w:drawing>
          <wp:inline>
            <wp:extent cx="5334000" cy="8890000"/>
            <wp:effectExtent b="0" l="0" r="0" t="0"/>
            <wp:docPr descr="Covariate importance to the final model based on the Boruta algorithm" title="" id="114" name="Picture"/>
            <a:graphic>
              <a:graphicData uri="http://schemas.openxmlformats.org/drawingml/2006/picture">
                <pic:pic>
                  <pic:nvPicPr>
                    <pic:cNvPr descr="02-Outputs/Boruta_FS_n_0_30.png" id="115" name="Picture"/>
                    <pic:cNvPicPr>
                      <a:picLocks noChangeArrowheads="1" noChangeAspect="1"/>
                    </pic:cNvPicPr>
                  </pic:nvPicPr>
                  <pic:blipFill>
                    <a:blip r:embed="rId113"/>
                    <a:stretch>
                      <a:fillRect/>
                    </a:stretch>
                  </pic:blipFill>
                  <pic:spPr bwMode="auto">
                    <a:xfrm>
                      <a:off x="0" y="0"/>
                      <a:ext cx="5334000" cy="8890000"/>
                    </a:xfrm>
                    <a:prstGeom prst="rect">
                      <a:avLst/>
                    </a:prstGeom>
                    <a:noFill/>
                    <a:ln w="9525">
                      <a:noFill/>
                      <a:headEnd/>
                      <a:tailEnd/>
                    </a:ln>
                  </pic:spPr>
                </pic:pic>
              </a:graphicData>
            </a:graphic>
          </wp:inline>
        </w:drawing>
      </w:r>
    </w:p>
    <w:p>
      <w:pPr>
        <w:pStyle w:val="ImageCaption"/>
      </w:pPr>
      <w:r>
        <w:t xml:space="preserve">Covariate importance to the final model based on the Boruta algorithm</w:t>
      </w:r>
    </w:p>
    <w:bookmarkEnd w:id="116"/>
    <w:bookmarkEnd w:id="117"/>
    <w:bookmarkEnd w:id="118"/>
    <w:bookmarkStart w:id="132" w:name="attribute-clay"/>
    <w:p>
      <w:pPr>
        <w:pStyle w:val="Heading1"/>
      </w:pPr>
      <w:r>
        <w:t xml:space="preserve">Attribute: Clay</w:t>
      </w:r>
    </w:p>
    <w:p>
      <w:pPr>
        <w:pStyle w:val="FirstParagraph"/>
      </w:pPr>
      <w:r>
        <w:t xml:space="preserve">This section presents the descriptive statistics of the input data used to calibrate a model to predict Clay, its final output map as well as the corresponding uncertainty in percent.</w:t>
      </w:r>
    </w:p>
    <w:p>
      <w:pPr>
        <w:pStyle w:val="TableCaption"/>
      </w:pPr>
      <w:r>
        <w:t xml:space="preserve">Overview of the input data used for the Clay soil property map</w:t>
      </w:r>
    </w:p>
    <w:tbl>
      <w:tblPr>
        <w:tblStyle w:val="Table"/>
        <w:tblW w:type="auto" w:w="0"/>
        <w:tblLook w:firstRow="1" w:lastRow="0" w:firstColumn="0" w:lastColumn="0" w:noHBand="0" w:noVBand="0" w:val="0020"/>
        <w:tblCaption w:val="Overview of the input data used for the Clay soil property map"/>
      </w:tblPr>
      <w:tblGrid>
        <w:gridCol w:w="1320"/>
        <w:gridCol w:w="1320"/>
        <w:gridCol w:w="1320"/>
        <w:gridCol w:w="1320"/>
        <w:gridCol w:w="1320"/>
        <w:gridCol w:w="1320"/>
      </w:tblGrid>
      <w:tr>
        <w:trPr>
          <w:tblHeader w:val="true"/>
        </w:trPr>
        <w:tc>
          <w:tcPr/>
          <w:p>
            <w:pPr>
              <w:pStyle w:val="Compact"/>
              <w:jc w:val="right"/>
            </w:pPr>
            <w:r>
              <w:t xml:space="preserve">mean</w:t>
            </w:r>
          </w:p>
        </w:tc>
        <w:tc>
          <w:tcPr/>
          <w:p>
            <w:pPr>
              <w:pStyle w:val="Compact"/>
              <w:jc w:val="right"/>
            </w:pPr>
            <w:r>
              <w:t xml:space="preserve">min</w:t>
            </w:r>
          </w:p>
        </w:tc>
        <w:tc>
          <w:tcPr/>
          <w:p>
            <w:pPr>
              <w:pStyle w:val="Compact"/>
              <w:jc w:val="right"/>
            </w:pPr>
            <w:r>
              <w:t xml:space="preserve">median</w:t>
            </w:r>
          </w:p>
        </w:tc>
        <w:tc>
          <w:tcPr/>
          <w:p>
            <w:pPr>
              <w:pStyle w:val="Compact"/>
              <w:jc w:val="right"/>
            </w:pPr>
            <w:r>
              <w:t xml:space="preserve">max</w:t>
            </w:r>
          </w:p>
        </w:tc>
        <w:tc>
          <w:tcPr/>
          <w:p>
            <w:pPr>
              <w:pStyle w:val="Compact"/>
              <w:jc w:val="right"/>
            </w:pPr>
            <w:r>
              <w:t xml:space="preserve">Number of points</w:t>
            </w:r>
          </w:p>
        </w:tc>
        <w:tc>
          <w:tcPr/>
          <w:p>
            <w:pPr>
              <w:pStyle w:val="Compact"/>
              <w:jc w:val="left"/>
            </w:pPr>
            <w:r>
              <w:t xml:space="preserve">Unit</w:t>
            </w:r>
          </w:p>
        </w:tc>
      </w:tr>
      <w:tr>
        <w:tc>
          <w:tcPr/>
          <w:p>
            <w:pPr>
              <w:pStyle w:val="Compact"/>
              <w:jc w:val="right"/>
            </w:pPr>
            <w:r>
              <w:t xml:space="preserve">26</w:t>
            </w:r>
          </w:p>
        </w:tc>
        <w:tc>
          <w:tcPr/>
          <w:p>
            <w:pPr>
              <w:pStyle w:val="Compact"/>
              <w:jc w:val="right"/>
            </w:pPr>
            <w:r>
              <w:t xml:space="preserve">0</w:t>
            </w:r>
          </w:p>
        </w:tc>
        <w:tc>
          <w:tcPr/>
          <w:p>
            <w:pPr>
              <w:pStyle w:val="Compact"/>
              <w:jc w:val="right"/>
            </w:pPr>
            <w:r>
              <w:t xml:space="preserve">25.7</w:t>
            </w:r>
          </w:p>
        </w:tc>
        <w:tc>
          <w:tcPr/>
          <w:p>
            <w:pPr>
              <w:pStyle w:val="Compact"/>
              <w:jc w:val="right"/>
            </w:pPr>
            <w:r>
              <w:t xml:space="preserve">100</w:t>
            </w:r>
          </w:p>
        </w:tc>
        <w:tc>
          <w:tcPr/>
          <w:p>
            <w:pPr>
              <w:pStyle w:val="Compact"/>
              <w:jc w:val="right"/>
            </w:pPr>
            <w:r>
              <w:t xml:space="preserve">253</w:t>
            </w:r>
          </w:p>
        </w:tc>
        <w:tc>
          <w:tcPr/>
          <w:p>
            <w:pPr>
              <w:pStyle w:val="Compact"/>
              <w:jc w:val="left"/>
            </w:pPr>
            <w:r>
              <w:t xml:space="preserve">%</w:t>
            </w:r>
          </w:p>
        </w:tc>
      </w:tr>
    </w:tbl>
    <w:p>
      <w:pPr>
        <w:pStyle w:val="CaptionedFigure"/>
      </w:pPr>
      <w:r>
        <w:drawing>
          <wp:inline>
            <wp:extent cx="5334000" cy="3556000"/>
            <wp:effectExtent b="0" l="0" r="0" t="0"/>
            <wp:docPr descr=" Final map and corresponding uncertainty in percent for clay_0_30" title="" id="120" name="Picture"/>
            <a:graphic>
              <a:graphicData uri="http://schemas.openxmlformats.org/drawingml/2006/picture">
                <pic:pic>
                  <pic:nvPicPr>
                    <pic:cNvPr descr="National%20Report\Report_GSNmap_AOI_files/figure-docx/unnamed-chunk-2-8.png" id="121" name="Picture"/>
                    <pic:cNvPicPr>
                      <a:picLocks noChangeArrowheads="1" noChangeAspect="1"/>
                    </pic:cNvPicPr>
                  </pic:nvPicPr>
                  <pic:blipFill>
                    <a:blip r:embed="rId11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 </w:t>
      </w:r>
      <w:r>
        <w:t xml:space="preserve">Final map and corresponding uncertainty in percent for clay_0_30</w:t>
      </w:r>
    </w:p>
    <w:bookmarkStart w:id="131" w:name="accuracy-assessment-clay"/>
    <w:p>
      <w:pPr>
        <w:pStyle w:val="Heading2"/>
      </w:pPr>
      <w:r>
        <w:t xml:space="preserve">Accuracy assessment: Clay</w:t>
      </w:r>
    </w:p>
    <w:p>
      <w:pPr>
        <w:pStyle w:val="FirstParagraph"/>
      </w:pPr>
      <w:r>
        <w:t xml:space="preserve">The section presents the map quality mesaures (i.e. accuracy indicators) associated with Clay, the relationship between observed and predicted values and the importance of the single covariates on the model accuracy using the Boruta algorithm.</w:t>
      </w:r>
    </w:p>
    <w:bookmarkStart w:id="122" w:name="accuracy-indicators-clay"/>
    <w:p>
      <w:pPr>
        <w:pStyle w:val="Heading3"/>
      </w:pPr>
      <w:r>
        <w:t xml:space="preserve">Accuracy indicators: Clay</w:t>
      </w:r>
    </w:p>
    <w:p>
      <w:pPr>
        <w:pStyle w:val="TableCaption"/>
      </w:pPr>
      <w:r>
        <w:t xml:space="preserve">Accuracy Indicators: Clay</w:t>
      </w:r>
    </w:p>
    <w:tbl>
      <w:tblPr>
        <w:tblStyle w:val="Table"/>
        <w:tblW w:type="auto" w:w="0"/>
        <w:tblLook w:firstRow="1" w:lastRow="0" w:firstColumn="0" w:lastColumn="0" w:noHBand="0" w:noVBand="0" w:val="0020"/>
        <w:tblCaption w:val="Accuracy Indicators: Clay"/>
      </w:tblPr>
      <w:tblGrid>
        <w:gridCol w:w="1320"/>
        <w:gridCol w:w="1320"/>
        <w:gridCol w:w="1320"/>
        <w:gridCol w:w="1320"/>
        <w:gridCol w:w="1320"/>
        <w:gridCol w:w="1320"/>
      </w:tblGrid>
      <w:tr>
        <w:trPr>
          <w:tblHeader w:val="true"/>
        </w:trPr>
        <w:tc>
          <w:tcPr/>
          <w:p>
            <w:pPr>
              <w:pStyle w:val="Compact"/>
              <w:jc w:val="right"/>
            </w:pPr>
            <w:r>
              <w:t xml:space="preserve">ME</w:t>
            </w:r>
          </w:p>
        </w:tc>
        <w:tc>
          <w:tcPr/>
          <w:p>
            <w:pPr>
              <w:pStyle w:val="Compact"/>
              <w:jc w:val="right"/>
            </w:pPr>
            <w:r>
              <w:t xml:space="preserve">MAE</w:t>
            </w:r>
          </w:p>
        </w:tc>
        <w:tc>
          <w:tcPr/>
          <w:p>
            <w:pPr>
              <w:pStyle w:val="Compact"/>
              <w:jc w:val="right"/>
            </w:pPr>
            <w:r>
              <w:t xml:space="preserve">RMSE</w:t>
            </w:r>
          </w:p>
        </w:tc>
        <w:tc>
          <w:tcPr/>
          <w:p>
            <w:pPr>
              <w:pStyle w:val="Compact"/>
              <w:jc w:val="right"/>
            </w:pPr>
            <w:r>
              <w:t xml:space="preserve">r</w:t>
            </w:r>
          </w:p>
        </w:tc>
        <w:tc>
          <w:tcPr/>
          <w:p>
            <w:pPr>
              <w:pStyle w:val="Compact"/>
              <w:jc w:val="right"/>
            </w:pPr>
            <w:r>
              <w:t xml:space="preserve">r2</w:t>
            </w:r>
          </w:p>
        </w:tc>
        <w:tc>
          <w:tcPr/>
          <w:p>
            <w:pPr>
              <w:pStyle w:val="Compact"/>
              <w:jc w:val="right"/>
            </w:pPr>
            <w:r>
              <w:t xml:space="preserve">MEC</w:t>
            </w:r>
          </w:p>
        </w:tc>
      </w:tr>
      <w:tr>
        <w:tc>
          <w:tcPr/>
          <w:p>
            <w:pPr>
              <w:pStyle w:val="Compact"/>
              <w:jc w:val="right"/>
            </w:pPr>
            <w:r>
              <w:t xml:space="preserve">0.15</w:t>
            </w:r>
          </w:p>
        </w:tc>
        <w:tc>
          <w:tcPr/>
          <w:p>
            <w:pPr>
              <w:pStyle w:val="Compact"/>
              <w:jc w:val="right"/>
            </w:pPr>
            <w:r>
              <w:t xml:space="preserve">3.21</w:t>
            </w:r>
          </w:p>
        </w:tc>
        <w:tc>
          <w:tcPr/>
          <w:p>
            <w:pPr>
              <w:pStyle w:val="Compact"/>
              <w:jc w:val="right"/>
            </w:pPr>
            <w:r>
              <w:t xml:space="preserve">6.16</w:t>
            </w:r>
          </w:p>
        </w:tc>
        <w:tc>
          <w:tcPr/>
          <w:p>
            <w:pPr>
              <w:pStyle w:val="Compact"/>
              <w:jc w:val="right"/>
            </w:pPr>
            <w:r>
              <w:t xml:space="preserve">0.33</w:t>
            </w:r>
          </w:p>
        </w:tc>
        <w:tc>
          <w:tcPr/>
          <w:p>
            <w:pPr>
              <w:pStyle w:val="Compact"/>
              <w:jc w:val="right"/>
            </w:pPr>
            <w:r>
              <w:t xml:space="preserve">0.11</w:t>
            </w:r>
          </w:p>
        </w:tc>
        <w:tc>
          <w:tcPr/>
          <w:p>
            <w:pPr>
              <w:pStyle w:val="Compact"/>
              <w:jc w:val="right"/>
            </w:pPr>
            <w:r>
              <w:t xml:space="preserve">0.11</w:t>
            </w:r>
          </w:p>
        </w:tc>
      </w:tr>
    </w:tbl>
    <w:bookmarkEnd w:id="122"/>
    <w:bookmarkStart w:id="126" w:name="observed-vs-predicted-clay"/>
    <w:p>
      <w:pPr>
        <w:pStyle w:val="Heading3"/>
      </w:pPr>
      <w:r>
        <w:t xml:space="preserve">Observed vs Predicted: Clay</w:t>
      </w:r>
    </w:p>
    <w:p>
      <w:pPr>
        <w:pStyle w:val="CaptionedFigure"/>
      </w:pPr>
      <w:r>
        <w:drawing>
          <wp:inline>
            <wp:extent cx="4333460" cy="4333460"/>
            <wp:effectExtent b="0" l="0" r="0" t="0"/>
            <wp:docPr descr="Observed vs Predicted: Clay" title="" id="124" name="Picture"/>
            <a:graphic>
              <a:graphicData uri="http://schemas.openxmlformats.org/drawingml/2006/picture">
                <pic:pic>
                  <pic:nvPicPr>
                    <pic:cNvPr descr="02-Outputs/residuals_clay_0_30.png" id="125" name="Picture"/>
                    <pic:cNvPicPr>
                      <a:picLocks noChangeArrowheads="1" noChangeAspect="1"/>
                    </pic:cNvPicPr>
                  </pic:nvPicPr>
                  <pic:blipFill>
                    <a:blip r:embed="rId123"/>
                    <a:stretch>
                      <a:fillRect/>
                    </a:stretch>
                  </pic:blipFill>
                  <pic:spPr bwMode="auto">
                    <a:xfrm>
                      <a:off x="0" y="0"/>
                      <a:ext cx="4333460" cy="4333460"/>
                    </a:xfrm>
                    <a:prstGeom prst="rect">
                      <a:avLst/>
                    </a:prstGeom>
                    <a:noFill/>
                    <a:ln w="9525">
                      <a:noFill/>
                      <a:headEnd/>
                      <a:tailEnd/>
                    </a:ln>
                  </pic:spPr>
                </pic:pic>
              </a:graphicData>
            </a:graphic>
          </wp:inline>
        </w:drawing>
      </w:r>
    </w:p>
    <w:p>
      <w:pPr>
        <w:pStyle w:val="ImageCaption"/>
      </w:pPr>
      <w:r>
        <w:t xml:space="preserve">Observed vs Predicted: Clay</w:t>
      </w:r>
    </w:p>
    <w:bookmarkEnd w:id="126"/>
    <w:bookmarkStart w:id="130" w:name="importance-of-the-covariates-clay"/>
    <w:p>
      <w:pPr>
        <w:pStyle w:val="Heading3"/>
      </w:pPr>
      <w:r>
        <w:t xml:space="preserve">Importance of the covariates: Clay</w:t>
      </w:r>
    </w:p>
    <w:p>
      <w:pPr>
        <w:pStyle w:val="CaptionedFigure"/>
      </w:pPr>
      <w:r>
        <w:drawing>
          <wp:inline>
            <wp:extent cx="5334000" cy="8890000"/>
            <wp:effectExtent b="0" l="0" r="0" t="0"/>
            <wp:docPr descr="Covariate importance to the final model based on the Boruta algorithm" title="" id="128" name="Picture"/>
            <a:graphic>
              <a:graphicData uri="http://schemas.openxmlformats.org/drawingml/2006/picture">
                <pic:pic>
                  <pic:nvPicPr>
                    <pic:cNvPr descr="02-Outputs/Boruta_FS_clay_0_30.png" id="129" name="Picture"/>
                    <pic:cNvPicPr>
                      <a:picLocks noChangeArrowheads="1" noChangeAspect="1"/>
                    </pic:cNvPicPr>
                  </pic:nvPicPr>
                  <pic:blipFill>
                    <a:blip r:embed="rId127"/>
                    <a:stretch>
                      <a:fillRect/>
                    </a:stretch>
                  </pic:blipFill>
                  <pic:spPr bwMode="auto">
                    <a:xfrm>
                      <a:off x="0" y="0"/>
                      <a:ext cx="5334000" cy="8890000"/>
                    </a:xfrm>
                    <a:prstGeom prst="rect">
                      <a:avLst/>
                    </a:prstGeom>
                    <a:noFill/>
                    <a:ln w="9525">
                      <a:noFill/>
                      <a:headEnd/>
                      <a:tailEnd/>
                    </a:ln>
                  </pic:spPr>
                </pic:pic>
              </a:graphicData>
            </a:graphic>
          </wp:inline>
        </w:drawing>
      </w:r>
    </w:p>
    <w:p>
      <w:pPr>
        <w:pStyle w:val="ImageCaption"/>
      </w:pPr>
      <w:r>
        <w:t xml:space="preserve">Covariate importance to the final model based on the Boruta algorithm</w:t>
      </w:r>
    </w:p>
    <w:bookmarkEnd w:id="130"/>
    <w:bookmarkEnd w:id="131"/>
    <w:bookmarkEnd w:id="132"/>
    <w:bookmarkStart w:id="146" w:name="attribute-sand"/>
    <w:p>
      <w:pPr>
        <w:pStyle w:val="Heading1"/>
      </w:pPr>
      <w:r>
        <w:t xml:space="preserve">Attribute: Sand</w:t>
      </w:r>
    </w:p>
    <w:p>
      <w:pPr>
        <w:pStyle w:val="FirstParagraph"/>
      </w:pPr>
      <w:r>
        <w:t xml:space="preserve">This section presents the descriptive statistics of the input data used to calibrate a model to predict Sand, its final output map as well as the corresponding uncertainty in percent.</w:t>
      </w:r>
    </w:p>
    <w:p>
      <w:pPr>
        <w:pStyle w:val="TableCaption"/>
      </w:pPr>
      <w:r>
        <w:t xml:space="preserve">Overview of the input data used for the Sand soil property map</w:t>
      </w:r>
    </w:p>
    <w:tbl>
      <w:tblPr>
        <w:tblStyle w:val="Table"/>
        <w:tblW w:type="auto" w:w="0"/>
        <w:tblLook w:firstRow="1" w:lastRow="0" w:firstColumn="0" w:lastColumn="0" w:noHBand="0" w:noVBand="0" w:val="0020"/>
        <w:tblCaption w:val="Overview of the input data used for the Sand soil property map"/>
      </w:tblPr>
      <w:tblGrid>
        <w:gridCol w:w="1320"/>
        <w:gridCol w:w="1320"/>
        <w:gridCol w:w="1320"/>
        <w:gridCol w:w="1320"/>
        <w:gridCol w:w="1320"/>
        <w:gridCol w:w="1320"/>
      </w:tblGrid>
      <w:tr>
        <w:trPr>
          <w:tblHeader w:val="true"/>
        </w:trPr>
        <w:tc>
          <w:tcPr/>
          <w:p>
            <w:pPr>
              <w:pStyle w:val="Compact"/>
              <w:jc w:val="right"/>
            </w:pPr>
            <w:r>
              <w:t xml:space="preserve">mean</w:t>
            </w:r>
          </w:p>
        </w:tc>
        <w:tc>
          <w:tcPr/>
          <w:p>
            <w:pPr>
              <w:pStyle w:val="Compact"/>
              <w:jc w:val="right"/>
            </w:pPr>
            <w:r>
              <w:t xml:space="preserve">min</w:t>
            </w:r>
          </w:p>
        </w:tc>
        <w:tc>
          <w:tcPr/>
          <w:p>
            <w:pPr>
              <w:pStyle w:val="Compact"/>
              <w:jc w:val="right"/>
            </w:pPr>
            <w:r>
              <w:t xml:space="preserve">median</w:t>
            </w:r>
          </w:p>
        </w:tc>
        <w:tc>
          <w:tcPr/>
          <w:p>
            <w:pPr>
              <w:pStyle w:val="Compact"/>
              <w:jc w:val="right"/>
            </w:pPr>
            <w:r>
              <w:t xml:space="preserve">max</w:t>
            </w:r>
          </w:p>
        </w:tc>
        <w:tc>
          <w:tcPr/>
          <w:p>
            <w:pPr>
              <w:pStyle w:val="Compact"/>
              <w:jc w:val="right"/>
            </w:pPr>
            <w:r>
              <w:t xml:space="preserve">Number of points</w:t>
            </w:r>
          </w:p>
        </w:tc>
        <w:tc>
          <w:tcPr/>
          <w:p>
            <w:pPr>
              <w:pStyle w:val="Compact"/>
              <w:jc w:val="left"/>
            </w:pPr>
            <w:r>
              <w:t xml:space="preserve">Unit</w:t>
            </w:r>
          </w:p>
        </w:tc>
      </w:tr>
      <w:tr>
        <w:tc>
          <w:tcPr/>
          <w:p>
            <w:pPr>
              <w:pStyle w:val="Compact"/>
              <w:jc w:val="right"/>
            </w:pPr>
            <w:r>
              <w:t xml:space="preserve">40</w:t>
            </w:r>
          </w:p>
        </w:tc>
        <w:tc>
          <w:tcPr/>
          <w:p>
            <w:pPr>
              <w:pStyle w:val="Compact"/>
              <w:jc w:val="right"/>
            </w:pPr>
            <w:r>
              <w:t xml:space="preserve">0</w:t>
            </w:r>
          </w:p>
        </w:tc>
        <w:tc>
          <w:tcPr/>
          <w:p>
            <w:pPr>
              <w:pStyle w:val="Compact"/>
              <w:jc w:val="right"/>
            </w:pPr>
            <w:r>
              <w:t xml:space="preserve">40</w:t>
            </w:r>
          </w:p>
        </w:tc>
        <w:tc>
          <w:tcPr/>
          <w:p>
            <w:pPr>
              <w:pStyle w:val="Compact"/>
              <w:jc w:val="right"/>
            </w:pPr>
            <w:r>
              <w:t xml:space="preserve">72</w:t>
            </w:r>
          </w:p>
        </w:tc>
        <w:tc>
          <w:tcPr/>
          <w:p>
            <w:pPr>
              <w:pStyle w:val="Compact"/>
              <w:jc w:val="right"/>
            </w:pPr>
            <w:r>
              <w:t xml:space="preserve">253</w:t>
            </w:r>
          </w:p>
        </w:tc>
        <w:tc>
          <w:tcPr/>
          <w:p>
            <w:pPr>
              <w:pStyle w:val="Compact"/>
              <w:jc w:val="left"/>
            </w:pPr>
            <w:r>
              <w:t xml:space="preserve">%</w:t>
            </w:r>
          </w:p>
        </w:tc>
      </w:tr>
    </w:tbl>
    <w:p>
      <w:pPr>
        <w:pStyle w:val="CaptionedFigure"/>
      </w:pPr>
      <w:r>
        <w:drawing>
          <wp:inline>
            <wp:extent cx="5334000" cy="3556000"/>
            <wp:effectExtent b="0" l="0" r="0" t="0"/>
            <wp:docPr descr=" Final map and corresponding uncertainty in percent for sand_0_30" title="" id="134" name="Picture"/>
            <a:graphic>
              <a:graphicData uri="http://schemas.openxmlformats.org/drawingml/2006/picture">
                <pic:pic>
                  <pic:nvPicPr>
                    <pic:cNvPr descr="National%20Report\Report_GSNmap_AOI_files/figure-docx/unnamed-chunk-2-9.png" id="135" name="Picture"/>
                    <pic:cNvPicPr>
                      <a:picLocks noChangeArrowheads="1" noChangeAspect="1"/>
                    </pic:cNvPicPr>
                  </pic:nvPicPr>
                  <pic:blipFill>
                    <a:blip r:embed="rId13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 </w:t>
      </w:r>
      <w:r>
        <w:t xml:space="preserve">Final map and corresponding uncertainty in percent for sand_0_30</w:t>
      </w:r>
    </w:p>
    <w:bookmarkStart w:id="145" w:name="accuracy-assessment-sand"/>
    <w:p>
      <w:pPr>
        <w:pStyle w:val="Heading2"/>
      </w:pPr>
      <w:r>
        <w:t xml:space="preserve">Accuracy assessment: Sand</w:t>
      </w:r>
    </w:p>
    <w:p>
      <w:pPr>
        <w:pStyle w:val="FirstParagraph"/>
      </w:pPr>
      <w:r>
        <w:t xml:space="preserve">The section presents the map quality mesaures (i.e. accuracy indicators) associated with Sand, the relationship between observed and predicted values and the importance of the single covariates on the model accuracy using the Boruta algorithm.</w:t>
      </w:r>
    </w:p>
    <w:bookmarkStart w:id="136" w:name="accuracy-indicators-sand"/>
    <w:p>
      <w:pPr>
        <w:pStyle w:val="Heading3"/>
      </w:pPr>
      <w:r>
        <w:t xml:space="preserve">Accuracy indicators: Sand</w:t>
      </w:r>
    </w:p>
    <w:p>
      <w:pPr>
        <w:pStyle w:val="TableCaption"/>
      </w:pPr>
      <w:r>
        <w:t xml:space="preserve">Accuracy Indicators: Sand</w:t>
      </w:r>
    </w:p>
    <w:tbl>
      <w:tblPr>
        <w:tblStyle w:val="Table"/>
        <w:tblW w:type="auto" w:w="0"/>
        <w:tblLook w:firstRow="1" w:lastRow="0" w:firstColumn="0" w:lastColumn="0" w:noHBand="0" w:noVBand="0" w:val="0020"/>
        <w:tblCaption w:val="Accuracy Indicators: Sand"/>
      </w:tblPr>
      <w:tblGrid>
        <w:gridCol w:w="1320"/>
        <w:gridCol w:w="1320"/>
        <w:gridCol w:w="1320"/>
        <w:gridCol w:w="1320"/>
        <w:gridCol w:w="1320"/>
        <w:gridCol w:w="1320"/>
      </w:tblGrid>
      <w:tr>
        <w:trPr>
          <w:tblHeader w:val="true"/>
        </w:trPr>
        <w:tc>
          <w:tcPr/>
          <w:p>
            <w:pPr>
              <w:pStyle w:val="Compact"/>
              <w:jc w:val="right"/>
            </w:pPr>
            <w:r>
              <w:t xml:space="preserve">ME</w:t>
            </w:r>
          </w:p>
        </w:tc>
        <w:tc>
          <w:tcPr/>
          <w:p>
            <w:pPr>
              <w:pStyle w:val="Compact"/>
              <w:jc w:val="right"/>
            </w:pPr>
            <w:r>
              <w:t xml:space="preserve">MAE</w:t>
            </w:r>
          </w:p>
        </w:tc>
        <w:tc>
          <w:tcPr/>
          <w:p>
            <w:pPr>
              <w:pStyle w:val="Compact"/>
              <w:jc w:val="right"/>
            </w:pPr>
            <w:r>
              <w:t xml:space="preserve">RMSE</w:t>
            </w:r>
          </w:p>
        </w:tc>
        <w:tc>
          <w:tcPr/>
          <w:p>
            <w:pPr>
              <w:pStyle w:val="Compact"/>
              <w:jc w:val="right"/>
            </w:pPr>
            <w:r>
              <w:t xml:space="preserve">r</w:t>
            </w:r>
          </w:p>
        </w:tc>
        <w:tc>
          <w:tcPr/>
          <w:p>
            <w:pPr>
              <w:pStyle w:val="Compact"/>
              <w:jc w:val="right"/>
            </w:pPr>
            <w:r>
              <w:t xml:space="preserve">r2</w:t>
            </w:r>
          </w:p>
        </w:tc>
        <w:tc>
          <w:tcPr/>
          <w:p>
            <w:pPr>
              <w:pStyle w:val="Compact"/>
              <w:jc w:val="right"/>
            </w:pPr>
            <w:r>
              <w:t xml:space="preserve">MEC</w:t>
            </w:r>
          </w:p>
        </w:tc>
      </w:tr>
      <w:tr>
        <w:tc>
          <w:tcPr/>
          <w:p>
            <w:pPr>
              <w:pStyle w:val="Compact"/>
              <w:jc w:val="right"/>
            </w:pPr>
            <w:r>
              <w:t xml:space="preserve">-0.07</w:t>
            </w:r>
          </w:p>
        </w:tc>
        <w:tc>
          <w:tcPr/>
          <w:p>
            <w:pPr>
              <w:pStyle w:val="Compact"/>
              <w:jc w:val="right"/>
            </w:pPr>
            <w:r>
              <w:t xml:space="preserve">3.32</w:t>
            </w:r>
          </w:p>
        </w:tc>
        <w:tc>
          <w:tcPr/>
          <w:p>
            <w:pPr>
              <w:pStyle w:val="Compact"/>
              <w:jc w:val="right"/>
            </w:pPr>
            <w:r>
              <w:t xml:space="preserve">5.79</w:t>
            </w:r>
          </w:p>
        </w:tc>
        <w:tc>
          <w:tcPr/>
          <w:p>
            <w:pPr>
              <w:pStyle w:val="Compact"/>
              <w:jc w:val="right"/>
            </w:pPr>
            <w:r>
              <w:t xml:space="preserve">0.43</w:t>
            </w:r>
          </w:p>
        </w:tc>
        <w:tc>
          <w:tcPr/>
          <w:p>
            <w:pPr>
              <w:pStyle w:val="Compact"/>
              <w:jc w:val="right"/>
            </w:pPr>
            <w:r>
              <w:t xml:space="preserve">0.18</w:t>
            </w:r>
          </w:p>
        </w:tc>
        <w:tc>
          <w:tcPr/>
          <w:p>
            <w:pPr>
              <w:pStyle w:val="Compact"/>
              <w:jc w:val="right"/>
            </w:pPr>
            <w:r>
              <w:t xml:space="preserve">0.18</w:t>
            </w:r>
          </w:p>
        </w:tc>
      </w:tr>
    </w:tbl>
    <w:bookmarkEnd w:id="136"/>
    <w:bookmarkStart w:id="140" w:name="observed-vs-predicted-sand"/>
    <w:p>
      <w:pPr>
        <w:pStyle w:val="Heading3"/>
      </w:pPr>
      <w:r>
        <w:t xml:space="preserve">Observed vs Predicted: Sand</w:t>
      </w:r>
    </w:p>
    <w:p>
      <w:pPr>
        <w:pStyle w:val="CaptionedFigure"/>
      </w:pPr>
      <w:r>
        <w:drawing>
          <wp:inline>
            <wp:extent cx="4333460" cy="4333460"/>
            <wp:effectExtent b="0" l="0" r="0" t="0"/>
            <wp:docPr descr="Observed vs Predicted: Sand" title="" id="138" name="Picture"/>
            <a:graphic>
              <a:graphicData uri="http://schemas.openxmlformats.org/drawingml/2006/picture">
                <pic:pic>
                  <pic:nvPicPr>
                    <pic:cNvPr descr="02-Outputs/residuals_sand_0_30.png" id="139" name="Picture"/>
                    <pic:cNvPicPr>
                      <a:picLocks noChangeArrowheads="1" noChangeAspect="1"/>
                    </pic:cNvPicPr>
                  </pic:nvPicPr>
                  <pic:blipFill>
                    <a:blip r:embed="rId137"/>
                    <a:stretch>
                      <a:fillRect/>
                    </a:stretch>
                  </pic:blipFill>
                  <pic:spPr bwMode="auto">
                    <a:xfrm>
                      <a:off x="0" y="0"/>
                      <a:ext cx="4333460" cy="4333460"/>
                    </a:xfrm>
                    <a:prstGeom prst="rect">
                      <a:avLst/>
                    </a:prstGeom>
                    <a:noFill/>
                    <a:ln w="9525">
                      <a:noFill/>
                      <a:headEnd/>
                      <a:tailEnd/>
                    </a:ln>
                  </pic:spPr>
                </pic:pic>
              </a:graphicData>
            </a:graphic>
          </wp:inline>
        </w:drawing>
      </w:r>
    </w:p>
    <w:p>
      <w:pPr>
        <w:pStyle w:val="ImageCaption"/>
      </w:pPr>
      <w:r>
        <w:t xml:space="preserve">Observed vs Predicted: Sand</w:t>
      </w:r>
    </w:p>
    <w:bookmarkEnd w:id="140"/>
    <w:bookmarkStart w:id="144" w:name="importance-of-the-covariates-sand"/>
    <w:p>
      <w:pPr>
        <w:pStyle w:val="Heading3"/>
      </w:pPr>
      <w:r>
        <w:t xml:space="preserve">Importance of the covariates: Sand</w:t>
      </w:r>
    </w:p>
    <w:p>
      <w:pPr>
        <w:pStyle w:val="CaptionedFigure"/>
      </w:pPr>
      <w:r>
        <w:drawing>
          <wp:inline>
            <wp:extent cx="5334000" cy="8890000"/>
            <wp:effectExtent b="0" l="0" r="0" t="0"/>
            <wp:docPr descr="Covariate importance to the final model based on the Boruta algorithm" title="" id="142" name="Picture"/>
            <a:graphic>
              <a:graphicData uri="http://schemas.openxmlformats.org/drawingml/2006/picture">
                <pic:pic>
                  <pic:nvPicPr>
                    <pic:cNvPr descr="02-Outputs/Boruta_FS_sand_0_30.png" id="143" name="Picture"/>
                    <pic:cNvPicPr>
                      <a:picLocks noChangeArrowheads="1" noChangeAspect="1"/>
                    </pic:cNvPicPr>
                  </pic:nvPicPr>
                  <pic:blipFill>
                    <a:blip r:embed="rId141"/>
                    <a:stretch>
                      <a:fillRect/>
                    </a:stretch>
                  </pic:blipFill>
                  <pic:spPr bwMode="auto">
                    <a:xfrm>
                      <a:off x="0" y="0"/>
                      <a:ext cx="5334000" cy="8890000"/>
                    </a:xfrm>
                    <a:prstGeom prst="rect">
                      <a:avLst/>
                    </a:prstGeom>
                    <a:noFill/>
                    <a:ln w="9525">
                      <a:noFill/>
                      <a:headEnd/>
                      <a:tailEnd/>
                    </a:ln>
                  </pic:spPr>
                </pic:pic>
              </a:graphicData>
            </a:graphic>
          </wp:inline>
        </w:drawing>
      </w:r>
    </w:p>
    <w:p>
      <w:pPr>
        <w:pStyle w:val="ImageCaption"/>
      </w:pPr>
      <w:r>
        <w:t xml:space="preserve">Covariate importance to the final model based on the Boruta algorithm</w:t>
      </w:r>
    </w:p>
    <w:bookmarkEnd w:id="144"/>
    <w:bookmarkEnd w:id="145"/>
    <w:bookmarkEnd w:id="146"/>
    <w:bookmarkStart w:id="160" w:name="attribute-silt"/>
    <w:p>
      <w:pPr>
        <w:pStyle w:val="Heading1"/>
      </w:pPr>
      <w:r>
        <w:t xml:space="preserve">Attribute: Silt</w:t>
      </w:r>
    </w:p>
    <w:p>
      <w:pPr>
        <w:pStyle w:val="FirstParagraph"/>
      </w:pPr>
      <w:r>
        <w:t xml:space="preserve">This section presents the descriptive statistics of the input data used to calibrate a model to predict Silt, its final output map as well as the corresponding uncertainty in percent.</w:t>
      </w:r>
    </w:p>
    <w:p>
      <w:pPr>
        <w:pStyle w:val="TableCaption"/>
      </w:pPr>
      <w:r>
        <w:t xml:space="preserve">Overview of the input data used for the Silt soil property map</w:t>
      </w:r>
    </w:p>
    <w:tbl>
      <w:tblPr>
        <w:tblStyle w:val="Table"/>
        <w:tblW w:type="auto" w:w="0"/>
        <w:tblLook w:firstRow="1" w:lastRow="0" w:firstColumn="0" w:lastColumn="0" w:noHBand="0" w:noVBand="0" w:val="0020"/>
        <w:tblCaption w:val="Overview of the input data used for the Silt soil property map"/>
      </w:tblPr>
      <w:tblGrid>
        <w:gridCol w:w="1320"/>
        <w:gridCol w:w="1320"/>
        <w:gridCol w:w="1320"/>
        <w:gridCol w:w="1320"/>
        <w:gridCol w:w="1320"/>
        <w:gridCol w:w="1320"/>
      </w:tblGrid>
      <w:tr>
        <w:trPr>
          <w:tblHeader w:val="true"/>
        </w:trPr>
        <w:tc>
          <w:tcPr/>
          <w:p>
            <w:pPr>
              <w:pStyle w:val="Compact"/>
              <w:jc w:val="right"/>
            </w:pPr>
            <w:r>
              <w:t xml:space="preserve">mean</w:t>
            </w:r>
          </w:p>
        </w:tc>
        <w:tc>
          <w:tcPr/>
          <w:p>
            <w:pPr>
              <w:pStyle w:val="Compact"/>
              <w:jc w:val="right"/>
            </w:pPr>
            <w:r>
              <w:t xml:space="preserve">min</w:t>
            </w:r>
          </w:p>
        </w:tc>
        <w:tc>
          <w:tcPr/>
          <w:p>
            <w:pPr>
              <w:pStyle w:val="Compact"/>
              <w:jc w:val="right"/>
            </w:pPr>
            <w:r>
              <w:t xml:space="preserve">median</w:t>
            </w:r>
          </w:p>
        </w:tc>
        <w:tc>
          <w:tcPr/>
          <w:p>
            <w:pPr>
              <w:pStyle w:val="Compact"/>
              <w:jc w:val="right"/>
            </w:pPr>
            <w:r>
              <w:t xml:space="preserve">max</w:t>
            </w:r>
          </w:p>
        </w:tc>
        <w:tc>
          <w:tcPr/>
          <w:p>
            <w:pPr>
              <w:pStyle w:val="Compact"/>
              <w:jc w:val="right"/>
            </w:pPr>
            <w:r>
              <w:t xml:space="preserve">Number of points</w:t>
            </w:r>
          </w:p>
        </w:tc>
        <w:tc>
          <w:tcPr/>
          <w:p>
            <w:pPr>
              <w:pStyle w:val="Compact"/>
              <w:jc w:val="left"/>
            </w:pPr>
            <w:r>
              <w:t xml:space="preserve">Unit</w:t>
            </w:r>
          </w:p>
        </w:tc>
      </w:tr>
      <w:tr>
        <w:tc>
          <w:tcPr/>
          <w:p>
            <w:pPr>
              <w:pStyle w:val="Compact"/>
              <w:jc w:val="right"/>
            </w:pPr>
            <w:r>
              <w:t xml:space="preserve">34</w:t>
            </w:r>
          </w:p>
        </w:tc>
        <w:tc>
          <w:tcPr/>
          <w:p>
            <w:pPr>
              <w:pStyle w:val="Compact"/>
              <w:jc w:val="right"/>
            </w:pPr>
            <w:r>
              <w:t xml:space="preserve">0</w:t>
            </w:r>
          </w:p>
        </w:tc>
        <w:tc>
          <w:tcPr/>
          <w:p>
            <w:pPr>
              <w:pStyle w:val="Compact"/>
              <w:jc w:val="right"/>
            </w:pPr>
            <w:r>
              <w:t xml:space="preserve">33.5</w:t>
            </w:r>
          </w:p>
        </w:tc>
        <w:tc>
          <w:tcPr/>
          <w:p>
            <w:pPr>
              <w:pStyle w:val="Compact"/>
              <w:jc w:val="right"/>
            </w:pPr>
            <w:r>
              <w:t xml:space="preserve">48.6</w:t>
            </w:r>
          </w:p>
        </w:tc>
        <w:tc>
          <w:tcPr/>
          <w:p>
            <w:pPr>
              <w:pStyle w:val="Compact"/>
              <w:jc w:val="right"/>
            </w:pPr>
            <w:r>
              <w:t xml:space="preserve">253</w:t>
            </w:r>
          </w:p>
        </w:tc>
        <w:tc>
          <w:tcPr/>
          <w:p>
            <w:pPr>
              <w:pStyle w:val="Compact"/>
              <w:jc w:val="left"/>
            </w:pPr>
            <w:r>
              <w:t xml:space="preserve">%</w:t>
            </w:r>
          </w:p>
        </w:tc>
      </w:tr>
    </w:tbl>
    <w:p>
      <w:pPr>
        <w:pStyle w:val="CaptionedFigure"/>
      </w:pPr>
      <w:r>
        <w:drawing>
          <wp:inline>
            <wp:extent cx="5334000" cy="3556000"/>
            <wp:effectExtent b="0" l="0" r="0" t="0"/>
            <wp:docPr descr=" Final map and corresponding uncertainty in percent for silt_0_30" title="" id="148" name="Picture"/>
            <a:graphic>
              <a:graphicData uri="http://schemas.openxmlformats.org/drawingml/2006/picture">
                <pic:pic>
                  <pic:nvPicPr>
                    <pic:cNvPr descr="National%20Report\Report_GSNmap_AOI_files/figure-docx/unnamed-chunk-2-10.png" id="149" name="Picture"/>
                    <pic:cNvPicPr>
                      <a:picLocks noChangeArrowheads="1" noChangeAspect="1"/>
                    </pic:cNvPicPr>
                  </pic:nvPicPr>
                  <pic:blipFill>
                    <a:blip r:embed="rId14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 </w:t>
      </w:r>
      <w:r>
        <w:t xml:space="preserve">Final map and corresponding uncertainty in percent for silt_0_30</w:t>
      </w:r>
    </w:p>
    <w:bookmarkStart w:id="159" w:name="accuracy-assessment-silt"/>
    <w:p>
      <w:pPr>
        <w:pStyle w:val="Heading2"/>
      </w:pPr>
      <w:r>
        <w:t xml:space="preserve">Accuracy assessment: Silt</w:t>
      </w:r>
    </w:p>
    <w:p>
      <w:pPr>
        <w:pStyle w:val="FirstParagraph"/>
      </w:pPr>
      <w:r>
        <w:t xml:space="preserve">The section presents the map quality mesaures (i.e. accuracy indicators) associated with Silt, the relationship between observed and predicted values and the importance of the single covariates on the model accuracy using the Boruta algorithm.</w:t>
      </w:r>
    </w:p>
    <w:bookmarkStart w:id="150" w:name="accuracy-indicators-silt"/>
    <w:p>
      <w:pPr>
        <w:pStyle w:val="Heading3"/>
      </w:pPr>
      <w:r>
        <w:t xml:space="preserve">Accuracy indicators: Silt</w:t>
      </w:r>
    </w:p>
    <w:p>
      <w:pPr>
        <w:pStyle w:val="TableCaption"/>
      </w:pPr>
      <w:r>
        <w:t xml:space="preserve">Accuracy Indicators: Silt</w:t>
      </w:r>
    </w:p>
    <w:tbl>
      <w:tblPr>
        <w:tblStyle w:val="Table"/>
        <w:tblW w:type="auto" w:w="0"/>
        <w:tblLook w:firstRow="1" w:lastRow="0" w:firstColumn="0" w:lastColumn="0" w:noHBand="0" w:noVBand="0" w:val="0020"/>
        <w:tblCaption w:val="Accuracy Indicators: Silt"/>
      </w:tblPr>
      <w:tblGrid>
        <w:gridCol w:w="1320"/>
        <w:gridCol w:w="1320"/>
        <w:gridCol w:w="1320"/>
        <w:gridCol w:w="1320"/>
        <w:gridCol w:w="1320"/>
        <w:gridCol w:w="1320"/>
      </w:tblGrid>
      <w:tr>
        <w:trPr>
          <w:tblHeader w:val="true"/>
        </w:trPr>
        <w:tc>
          <w:tcPr/>
          <w:p>
            <w:pPr>
              <w:pStyle w:val="Compact"/>
              <w:jc w:val="right"/>
            </w:pPr>
            <w:r>
              <w:t xml:space="preserve">ME</w:t>
            </w:r>
          </w:p>
        </w:tc>
        <w:tc>
          <w:tcPr/>
          <w:p>
            <w:pPr>
              <w:pStyle w:val="Compact"/>
              <w:jc w:val="right"/>
            </w:pPr>
            <w:r>
              <w:t xml:space="preserve">MAE</w:t>
            </w:r>
          </w:p>
        </w:tc>
        <w:tc>
          <w:tcPr/>
          <w:p>
            <w:pPr>
              <w:pStyle w:val="Compact"/>
              <w:jc w:val="right"/>
            </w:pPr>
            <w:r>
              <w:t xml:space="preserve">RMSE</w:t>
            </w:r>
          </w:p>
        </w:tc>
        <w:tc>
          <w:tcPr/>
          <w:p>
            <w:pPr>
              <w:pStyle w:val="Compact"/>
              <w:jc w:val="right"/>
            </w:pPr>
            <w:r>
              <w:t xml:space="preserve">r</w:t>
            </w:r>
          </w:p>
        </w:tc>
        <w:tc>
          <w:tcPr/>
          <w:p>
            <w:pPr>
              <w:pStyle w:val="Compact"/>
              <w:jc w:val="right"/>
            </w:pPr>
            <w:r>
              <w:t xml:space="preserve">r2</w:t>
            </w:r>
          </w:p>
        </w:tc>
        <w:tc>
          <w:tcPr/>
          <w:p>
            <w:pPr>
              <w:pStyle w:val="Compact"/>
              <w:jc w:val="right"/>
            </w:pPr>
            <w:r>
              <w:t xml:space="preserve">MEC</w:t>
            </w:r>
          </w:p>
        </w:tc>
      </w:tr>
      <w:tr>
        <w:tc>
          <w:tcPr/>
          <w:p>
            <w:pPr>
              <w:pStyle w:val="Compact"/>
              <w:jc w:val="right"/>
            </w:pPr>
            <w:r>
              <w:t xml:space="preserve">-0.08</w:t>
            </w:r>
          </w:p>
        </w:tc>
        <w:tc>
          <w:tcPr/>
          <w:p>
            <w:pPr>
              <w:pStyle w:val="Compact"/>
              <w:jc w:val="right"/>
            </w:pPr>
            <w:r>
              <w:t xml:space="preserve">2.14</w:t>
            </w:r>
          </w:p>
        </w:tc>
        <w:tc>
          <w:tcPr/>
          <w:p>
            <w:pPr>
              <w:pStyle w:val="Compact"/>
              <w:jc w:val="right"/>
            </w:pPr>
            <w:r>
              <w:t xml:space="preserve">3.55</w:t>
            </w:r>
          </w:p>
        </w:tc>
        <w:tc>
          <w:tcPr/>
          <w:p>
            <w:pPr>
              <w:pStyle w:val="Compact"/>
              <w:jc w:val="right"/>
            </w:pPr>
            <w:r>
              <w:t xml:space="preserve">0.68</w:t>
            </w:r>
          </w:p>
        </w:tc>
        <w:tc>
          <w:tcPr/>
          <w:p>
            <w:pPr>
              <w:pStyle w:val="Compact"/>
              <w:jc w:val="right"/>
            </w:pPr>
            <w:r>
              <w:t xml:space="preserve">0.46</w:t>
            </w:r>
          </w:p>
        </w:tc>
        <w:tc>
          <w:tcPr/>
          <w:p>
            <w:pPr>
              <w:pStyle w:val="Compact"/>
              <w:jc w:val="right"/>
            </w:pPr>
            <w:r>
              <w:t xml:space="preserve">0.45</w:t>
            </w:r>
          </w:p>
        </w:tc>
      </w:tr>
    </w:tbl>
    <w:bookmarkEnd w:id="150"/>
    <w:bookmarkStart w:id="154" w:name="observed-vs-predicted-silt"/>
    <w:p>
      <w:pPr>
        <w:pStyle w:val="Heading3"/>
      </w:pPr>
      <w:r>
        <w:t xml:space="preserve">Observed vs Predicted: Silt</w:t>
      </w:r>
    </w:p>
    <w:p>
      <w:pPr>
        <w:pStyle w:val="CaptionedFigure"/>
      </w:pPr>
      <w:r>
        <w:drawing>
          <wp:inline>
            <wp:extent cx="4333460" cy="4333460"/>
            <wp:effectExtent b="0" l="0" r="0" t="0"/>
            <wp:docPr descr="Observed vs Predicted: Silt" title="" id="152" name="Picture"/>
            <a:graphic>
              <a:graphicData uri="http://schemas.openxmlformats.org/drawingml/2006/picture">
                <pic:pic>
                  <pic:nvPicPr>
                    <pic:cNvPr descr="02-Outputs/residuals_silt_0_30.png" id="153" name="Picture"/>
                    <pic:cNvPicPr>
                      <a:picLocks noChangeArrowheads="1" noChangeAspect="1"/>
                    </pic:cNvPicPr>
                  </pic:nvPicPr>
                  <pic:blipFill>
                    <a:blip r:embed="rId151"/>
                    <a:stretch>
                      <a:fillRect/>
                    </a:stretch>
                  </pic:blipFill>
                  <pic:spPr bwMode="auto">
                    <a:xfrm>
                      <a:off x="0" y="0"/>
                      <a:ext cx="4333460" cy="4333460"/>
                    </a:xfrm>
                    <a:prstGeom prst="rect">
                      <a:avLst/>
                    </a:prstGeom>
                    <a:noFill/>
                    <a:ln w="9525">
                      <a:noFill/>
                      <a:headEnd/>
                      <a:tailEnd/>
                    </a:ln>
                  </pic:spPr>
                </pic:pic>
              </a:graphicData>
            </a:graphic>
          </wp:inline>
        </w:drawing>
      </w:r>
    </w:p>
    <w:p>
      <w:pPr>
        <w:pStyle w:val="ImageCaption"/>
      </w:pPr>
      <w:r>
        <w:t xml:space="preserve">Observed vs Predicted: Silt</w:t>
      </w:r>
    </w:p>
    <w:bookmarkEnd w:id="154"/>
    <w:bookmarkStart w:id="158" w:name="importance-of-the-covariates-silt"/>
    <w:p>
      <w:pPr>
        <w:pStyle w:val="Heading3"/>
      </w:pPr>
      <w:r>
        <w:t xml:space="preserve">Importance of the covariates: Silt</w:t>
      </w:r>
    </w:p>
    <w:p>
      <w:pPr>
        <w:pStyle w:val="CaptionedFigure"/>
      </w:pPr>
      <w:r>
        <w:drawing>
          <wp:inline>
            <wp:extent cx="5334000" cy="8890000"/>
            <wp:effectExtent b="0" l="0" r="0" t="0"/>
            <wp:docPr descr="Covariate importance to the final model based on the Boruta algorithm" title="" id="156" name="Picture"/>
            <a:graphic>
              <a:graphicData uri="http://schemas.openxmlformats.org/drawingml/2006/picture">
                <pic:pic>
                  <pic:nvPicPr>
                    <pic:cNvPr descr="02-Outputs/Boruta_FS_silt_0_30.png" id="157" name="Picture"/>
                    <pic:cNvPicPr>
                      <a:picLocks noChangeArrowheads="1" noChangeAspect="1"/>
                    </pic:cNvPicPr>
                  </pic:nvPicPr>
                  <pic:blipFill>
                    <a:blip r:embed="rId155"/>
                    <a:stretch>
                      <a:fillRect/>
                    </a:stretch>
                  </pic:blipFill>
                  <pic:spPr bwMode="auto">
                    <a:xfrm>
                      <a:off x="0" y="0"/>
                      <a:ext cx="5334000" cy="8890000"/>
                    </a:xfrm>
                    <a:prstGeom prst="rect">
                      <a:avLst/>
                    </a:prstGeom>
                    <a:noFill/>
                    <a:ln w="9525">
                      <a:noFill/>
                      <a:headEnd/>
                      <a:tailEnd/>
                    </a:ln>
                  </pic:spPr>
                </pic:pic>
              </a:graphicData>
            </a:graphic>
          </wp:inline>
        </w:drawing>
      </w:r>
    </w:p>
    <w:p>
      <w:pPr>
        <w:pStyle w:val="ImageCaption"/>
      </w:pPr>
      <w:r>
        <w:t xml:space="preserve">Covariate importance to the final model based on the Boruta algorithm</w:t>
      </w:r>
    </w:p>
    <w:bookmarkEnd w:id="158"/>
    <w:bookmarkEnd w:id="159"/>
    <w:bookmarkEnd w:id="160"/>
    <w:bookmarkStart w:id="162" w:name="references"/>
    <w:p>
      <w:pPr>
        <w:pStyle w:val="Heading1"/>
      </w:pPr>
      <w:r>
        <w:t xml:space="preserve">References</w:t>
      </w:r>
    </w:p>
    <w:p>
      <w:pPr>
        <w:pStyle w:val="FirstParagraph"/>
      </w:pPr>
      <w:r>
        <w:rPr>
          <w:iCs/>
          <w:i/>
        </w:rPr>
        <w:t xml:space="preserve">FAO.</w:t>
      </w:r>
      <w:r>
        <w:t xml:space="preserve"> </w:t>
      </w:r>
      <w:r>
        <w:t xml:space="preserve">2022. Country guidelines and technical specifications for global soil nutrient and nutrient budget maps GSNmap: Phase 1. Rome.</w:t>
      </w:r>
      <w:r>
        <w:t xml:space="preserve"> </w:t>
      </w:r>
      <w:hyperlink r:id="rId161">
        <w:r>
          <w:rPr>
            <w:rStyle w:val="Hyperlink"/>
          </w:rPr>
          <w:t xml:space="preserve">https://doi.org/10.4060/cc1717en</w:t>
        </w:r>
      </w:hyperlink>
    </w:p>
    <w:bookmarkEnd w:id="1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1" Target="media/rId71.png" /><Relationship Type="http://schemas.openxmlformats.org/officeDocument/2006/relationships/image" Id="rId85" Target="media/rId85.png" /><Relationship Type="http://schemas.openxmlformats.org/officeDocument/2006/relationships/image" Id="rId127" Target="media/rId127.png" /><Relationship Type="http://schemas.openxmlformats.org/officeDocument/2006/relationships/image" Id="rId43" Target="media/rId43.png" /><Relationship Type="http://schemas.openxmlformats.org/officeDocument/2006/relationships/image" Id="rId113" Target="media/rId113.png" /><Relationship Type="http://schemas.openxmlformats.org/officeDocument/2006/relationships/image" Id="rId99" Target="media/rId99.png" /><Relationship Type="http://schemas.openxmlformats.org/officeDocument/2006/relationships/image" Id="rId29" Target="media/rId29.png" /><Relationship Type="http://schemas.openxmlformats.org/officeDocument/2006/relationships/image" Id="rId141" Target="media/rId141.png" /><Relationship Type="http://schemas.openxmlformats.org/officeDocument/2006/relationships/image" Id="rId155" Target="media/rId155.png" /><Relationship Type="http://schemas.openxmlformats.org/officeDocument/2006/relationships/image" Id="rId57" Target="media/rId57.png" /><Relationship Type="http://schemas.openxmlformats.org/officeDocument/2006/relationships/image" Id="rId67" Target="media/rId67.png" /><Relationship Type="http://schemas.openxmlformats.org/officeDocument/2006/relationships/image" Id="rId81" Target="media/rId81.png" /><Relationship Type="http://schemas.openxmlformats.org/officeDocument/2006/relationships/image" Id="rId123" Target="media/rId123.png" /><Relationship Type="http://schemas.openxmlformats.org/officeDocument/2006/relationships/image" Id="rId39" Target="media/rId39.png" /><Relationship Type="http://schemas.openxmlformats.org/officeDocument/2006/relationships/image" Id="rId109" Target="media/rId109.png" /><Relationship Type="http://schemas.openxmlformats.org/officeDocument/2006/relationships/image" Id="rId95" Target="media/rId95.png" /><Relationship Type="http://schemas.openxmlformats.org/officeDocument/2006/relationships/image" Id="rId25" Target="media/rId25.png" /><Relationship Type="http://schemas.openxmlformats.org/officeDocument/2006/relationships/image" Id="rId137" Target="media/rId137.png" /><Relationship Type="http://schemas.openxmlformats.org/officeDocument/2006/relationships/image" Id="rId151" Target="media/rId151.png" /><Relationship Type="http://schemas.openxmlformats.org/officeDocument/2006/relationships/image" Id="rId53" Target="media/rId53.png" /><Relationship Type="http://schemas.openxmlformats.org/officeDocument/2006/relationships/image" Id="rId21" Target="media/rId21.png" /><Relationship Type="http://schemas.openxmlformats.org/officeDocument/2006/relationships/image" Id="rId147" Target="media/rId147.png" /><Relationship Type="http://schemas.openxmlformats.org/officeDocument/2006/relationships/image" Id="rId35" Target="media/rId35.png" /><Relationship Type="http://schemas.openxmlformats.org/officeDocument/2006/relationships/image" Id="rId49" Target="media/rId49.png" /><Relationship Type="http://schemas.openxmlformats.org/officeDocument/2006/relationships/image" Id="rId63" Target="media/rId63.png" /><Relationship Type="http://schemas.openxmlformats.org/officeDocument/2006/relationships/image" Id="rId77" Target="media/rId77.png" /><Relationship Type="http://schemas.openxmlformats.org/officeDocument/2006/relationships/image" Id="rId91" Target="media/rId91.png" /><Relationship Type="http://schemas.openxmlformats.org/officeDocument/2006/relationships/image" Id="rId105" Target="media/rId105.png" /><Relationship Type="http://schemas.openxmlformats.org/officeDocument/2006/relationships/image" Id="rId119" Target="media/rId119.png" /><Relationship Type="http://schemas.openxmlformats.org/officeDocument/2006/relationships/image" Id="rId133" Target="media/rId133.png" /><Relationship Type="http://schemas.openxmlformats.org/officeDocument/2006/relationships/hyperlink" Id="rId161" Target="https://doi.org/10.4060/cc1717en" TargetMode="External" /></Relationships>
</file>

<file path=word/_rels/footnotes.xml.rels><?xml version="1.0" encoding="UTF-8"?><Relationships xmlns="http://schemas.openxmlformats.org/package/2006/relationships"><Relationship Type="http://schemas.openxmlformats.org/officeDocument/2006/relationships/hyperlink" Id="rId161" Target="https://doi.org/10.4060/cc1717e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GSNmap report</dc:title>
  <dc:creator/>
  <cp:keywords/>
  <dcterms:created xsi:type="dcterms:W3CDTF">2023-05-24T15:36:58Z</dcterms:created>
  <dcterms:modified xsi:type="dcterms:W3CDTF">2023-05-24T15:36:58Z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othor">
    <vt:lpwstr>Author1, Author2, et al.</vt:lpwstr>
  </property>
  <property fmtid="{D5CDD505-2E9C-101B-9397-08002B2CF9AE}" pid="3" name="date">
    <vt:lpwstr>2022-10-13</vt:lpwstr>
  </property>
  <property fmtid="{D5CDD505-2E9C-101B-9397-08002B2CF9AE}" pid="4" name="output">
    <vt:lpwstr/>
  </property>
  <property fmtid="{D5CDD505-2E9C-101B-9397-08002B2CF9AE}" pid="5" name="subtitle">
    <vt:lpwstr>Country name</vt:lpwstr>
  </property>
</Properties>
</file>